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8DC8479"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AF66E8">
        <w:t>97</w:t>
      </w:r>
      <w:r w:rsidR="001A5C3B">
        <w:t>e</w:t>
      </w:r>
      <w:r>
        <w:tab/>
      </w:r>
      <w:r w:rsidR="00D46431">
        <w:tab/>
      </w:r>
      <w:r w:rsidRPr="00272256">
        <w:t>R</w:t>
      </w:r>
      <w:r w:rsidR="00272256" w:rsidRPr="00272256">
        <w:t>4</w:t>
      </w:r>
      <w:r w:rsidRPr="00272256">
        <w:t>-</w:t>
      </w:r>
      <w:r w:rsidR="00EC4847" w:rsidRPr="00272256">
        <w:t>20</w:t>
      </w:r>
      <w:r w:rsidR="00272256" w:rsidRPr="00272256">
        <w:t>16296</w:t>
      </w:r>
    </w:p>
    <w:p w14:paraId="50DC9730" w14:textId="018BA554" w:rsidR="00D309CC" w:rsidRPr="00FD166F" w:rsidRDefault="00EC4847" w:rsidP="00D46431">
      <w:pPr>
        <w:pStyle w:val="CH"/>
        <w:tabs>
          <w:tab w:val="clear" w:pos="7920"/>
        </w:tabs>
        <w:rPr>
          <w:b w:val="0"/>
        </w:rPr>
      </w:pPr>
      <w:r w:rsidRPr="00EC4847">
        <w:t xml:space="preserve">Electronic meeting, </w:t>
      </w:r>
      <w:r w:rsidR="00AF66E8">
        <w:t>2nd</w:t>
      </w:r>
      <w:r w:rsidRPr="00EC4847">
        <w:t xml:space="preserve"> – </w:t>
      </w:r>
      <w:r w:rsidR="00AF66E8">
        <w:t>13</w:t>
      </w:r>
      <w:r w:rsidRPr="00EC4847">
        <w:t xml:space="preserve">th </w:t>
      </w:r>
      <w:r w:rsidR="00AF66E8">
        <w:t>November</w:t>
      </w:r>
      <w:r w:rsidRPr="00EC4847">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7C9C698F" w:rsidR="00D309CC" w:rsidRPr="0008103A" w:rsidRDefault="00D309CC" w:rsidP="00D309CC">
      <w:pPr>
        <w:pStyle w:val="CH"/>
        <w:rPr>
          <w:b w:val="0"/>
        </w:rPr>
      </w:pPr>
      <w:r w:rsidRPr="0008103A">
        <w:t>Agenda item:</w:t>
      </w:r>
      <w:r>
        <w:tab/>
      </w:r>
      <w:r w:rsidR="000B689F">
        <w:t>10.28.1</w:t>
      </w:r>
    </w:p>
    <w:p w14:paraId="4DBE005A" w14:textId="77777777" w:rsidR="00D309CC" w:rsidRPr="0008103A" w:rsidRDefault="00D309CC" w:rsidP="00D309CC">
      <w:pPr>
        <w:pStyle w:val="CH"/>
        <w:rPr>
          <w:b w:val="0"/>
        </w:rPr>
      </w:pPr>
      <w:r>
        <w:t>Source:</w:t>
      </w:r>
      <w:r>
        <w:tab/>
        <w:t>Apple Inc.</w:t>
      </w:r>
    </w:p>
    <w:p w14:paraId="0D2061A1" w14:textId="109AE87D" w:rsidR="00D309CC" w:rsidRPr="00027C9D" w:rsidRDefault="00D309CC" w:rsidP="00D309CC">
      <w:pPr>
        <w:pStyle w:val="CH"/>
        <w:rPr>
          <w:lang w:val="en-US"/>
        </w:rPr>
      </w:pPr>
      <w:r w:rsidRPr="00027C9D">
        <w:rPr>
          <w:lang w:val="en-US"/>
        </w:rPr>
        <w:t>Title:</w:t>
      </w:r>
      <w:r w:rsidRPr="00027C9D">
        <w:rPr>
          <w:lang w:val="en-US"/>
        </w:rPr>
        <w:tab/>
      </w:r>
      <w:r w:rsidR="00604EA9">
        <w:rPr>
          <w:lang w:val="en-US"/>
        </w:rPr>
        <w:t xml:space="preserve">Peak EIRP and Peak EIS for </w:t>
      </w:r>
      <w:r w:rsidR="003D54FC">
        <w:rPr>
          <w:lang w:val="en-US"/>
        </w:rPr>
        <w:t xml:space="preserve">band </w:t>
      </w:r>
      <w:r w:rsidR="00604EA9">
        <w:rPr>
          <w:lang w:val="en-US"/>
        </w:rPr>
        <w:t>n262</w:t>
      </w:r>
    </w:p>
    <w:p w14:paraId="052B1E0C" w14:textId="120CECB0" w:rsidR="00104BC6" w:rsidRPr="000B689F" w:rsidRDefault="00104BC6" w:rsidP="00D309CC">
      <w:pPr>
        <w:pStyle w:val="CH"/>
        <w:rPr>
          <w:lang w:val="en-US"/>
        </w:rPr>
      </w:pPr>
      <w:r w:rsidRPr="000B689F">
        <w:rPr>
          <w:lang w:val="en-US"/>
        </w:rPr>
        <w:t>WI/SI:</w:t>
      </w:r>
      <w:r w:rsidRPr="000B689F">
        <w:rPr>
          <w:lang w:val="en-US"/>
        </w:rPr>
        <w:tab/>
      </w:r>
      <w:r w:rsidR="000B689F" w:rsidRPr="000B689F">
        <w:rPr>
          <w:lang w:val="en-US"/>
        </w:rPr>
        <w:t>NR_47GHz_Band-Core</w:t>
      </w:r>
    </w:p>
    <w:p w14:paraId="6C6D1281" w14:textId="15A60508" w:rsidR="00104BC6" w:rsidRDefault="00104BC6" w:rsidP="00D309CC">
      <w:pPr>
        <w:pStyle w:val="CH"/>
        <w:rPr>
          <w:b w:val="0"/>
        </w:rPr>
      </w:pPr>
      <w:r>
        <w:t>Release:</w:t>
      </w:r>
      <w:r>
        <w:tab/>
      </w:r>
      <w:r w:rsidRPr="00AF4139">
        <w:t>Rel-</w:t>
      </w:r>
      <w:r w:rsidR="000B689F" w:rsidRPr="00AF4139">
        <w:t>17</w:t>
      </w:r>
    </w:p>
    <w:p w14:paraId="2E4E044D" w14:textId="7884BDA3" w:rsidR="00D309CC" w:rsidRDefault="00D309CC" w:rsidP="00D309CC">
      <w:pPr>
        <w:pStyle w:val="CH"/>
      </w:pPr>
      <w:r>
        <w:t>Document for:</w:t>
      </w:r>
      <w:r>
        <w:tab/>
      </w:r>
      <w:r w:rsidR="000B689F">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AC2FB3E" w14:textId="3ED3169C" w:rsidR="00F37186" w:rsidRPr="00604EA9" w:rsidRDefault="00604EA9" w:rsidP="00F37186">
      <w:pPr>
        <w:spacing w:after="0"/>
        <w:rPr>
          <w:color w:val="000000" w:themeColor="text1"/>
          <w:lang w:val="en-US"/>
        </w:rPr>
      </w:pPr>
      <w:r>
        <w:rPr>
          <w:color w:val="000000"/>
          <w:lang w:eastAsia="en-GB"/>
        </w:rPr>
        <w:t xml:space="preserve">The </w:t>
      </w:r>
      <w:r w:rsidR="00F739EB">
        <w:rPr>
          <w:color w:val="000000"/>
          <w:lang w:eastAsia="en-GB"/>
        </w:rPr>
        <w:t>work item</w:t>
      </w:r>
      <w:r w:rsidR="00F37186" w:rsidRPr="00F37186">
        <w:rPr>
          <w:color w:val="000000"/>
          <w:lang w:eastAsia="en-GB"/>
        </w:rPr>
        <w:t xml:space="preserve"> </w:t>
      </w:r>
      <w:r w:rsidR="00F37186">
        <w:rPr>
          <w:color w:val="000000"/>
          <w:lang w:eastAsia="en-GB"/>
        </w:rPr>
        <w:t xml:space="preserve">[1] agreed on the </w:t>
      </w:r>
      <w:r>
        <w:rPr>
          <w:color w:val="000000"/>
          <w:lang w:eastAsia="en-GB"/>
        </w:rPr>
        <w:t>introduction of NR 47 GHz</w:t>
      </w:r>
      <w:r w:rsidR="00F739EB">
        <w:rPr>
          <w:color w:val="000000"/>
          <w:lang w:eastAsia="en-GB"/>
        </w:rPr>
        <w:t xml:space="preserve"> (4</w:t>
      </w:r>
      <w:r w:rsidR="00145FEC">
        <w:rPr>
          <w:color w:val="000000"/>
          <w:lang w:eastAsia="en-GB"/>
        </w:rPr>
        <w:t>7.2 to 48.2 GHz)</w:t>
      </w:r>
      <w:r>
        <w:rPr>
          <w:color w:val="000000"/>
          <w:lang w:eastAsia="en-GB"/>
        </w:rPr>
        <w:t xml:space="preserve">. </w:t>
      </w:r>
      <w:r w:rsidR="00145FEC">
        <w:rPr>
          <w:color w:val="000000"/>
          <w:lang w:eastAsia="en-GB"/>
        </w:rPr>
        <w:t>As part of the framework</w:t>
      </w:r>
      <w:r>
        <w:rPr>
          <w:color w:val="000000"/>
          <w:lang w:eastAsia="en-GB"/>
        </w:rPr>
        <w:t xml:space="preserve"> it was agreed to study peak EIRP and peak EIS budget for n262.</w:t>
      </w:r>
      <w:r>
        <w:rPr>
          <w:color w:val="000000" w:themeColor="text1"/>
        </w:rPr>
        <w:t xml:space="preserve"> </w:t>
      </w:r>
      <w:r w:rsidR="00F37186">
        <w:rPr>
          <w:lang w:eastAsia="zh-CN"/>
        </w:rPr>
        <w:t>In this contribution we</w:t>
      </w:r>
      <w:r w:rsidR="00FE4CA7">
        <w:rPr>
          <w:lang w:eastAsia="zh-CN"/>
        </w:rPr>
        <w:t xml:space="preserve"> have</w:t>
      </w:r>
      <w:r w:rsidR="00F37186">
        <w:rPr>
          <w:lang w:eastAsia="zh-CN"/>
        </w:rPr>
        <w:t xml:space="preserve"> </w:t>
      </w:r>
      <w:r>
        <w:rPr>
          <w:lang w:eastAsia="zh-CN"/>
        </w:rPr>
        <w:t>estimate</w:t>
      </w:r>
      <w:r w:rsidR="00FE4CA7">
        <w:rPr>
          <w:lang w:eastAsia="zh-CN"/>
        </w:rPr>
        <w:t>d</w:t>
      </w:r>
      <w:r>
        <w:rPr>
          <w:lang w:eastAsia="zh-CN"/>
        </w:rPr>
        <w:t xml:space="preserve"> the peak EIRP and peak EIS considering the key parameters for the transmitter and receiver</w:t>
      </w:r>
      <w:r w:rsidR="00145FEC">
        <w:rPr>
          <w:lang w:eastAsia="zh-CN"/>
        </w:rPr>
        <w:t>,</w:t>
      </w:r>
      <w:r w:rsidR="00FE4CA7">
        <w:rPr>
          <w:lang w:eastAsia="zh-CN"/>
        </w:rPr>
        <w:t xml:space="preserve"> we have as well</w:t>
      </w:r>
      <w:r w:rsidR="00145FEC">
        <w:rPr>
          <w:lang w:eastAsia="zh-CN"/>
        </w:rPr>
        <w:t xml:space="preserve"> provide</w:t>
      </w:r>
      <w:r w:rsidR="00FE4CA7">
        <w:rPr>
          <w:lang w:eastAsia="zh-CN"/>
        </w:rPr>
        <w:t>d</w:t>
      </w:r>
      <w:r w:rsidR="00145FEC">
        <w:rPr>
          <w:lang w:eastAsia="zh-CN"/>
        </w:rPr>
        <w:t xml:space="preserve"> a brief explanation on the challenges for the support of multi-band in FR2 including n262.</w:t>
      </w:r>
      <w:r w:rsidR="00272256">
        <w:rPr>
          <w:lang w:eastAsia="zh-CN"/>
        </w:rPr>
        <w:t xml:space="preserve"> </w:t>
      </w:r>
    </w:p>
    <w:p w14:paraId="3A67921B" w14:textId="15968470" w:rsidR="008E7986" w:rsidRDefault="008E7986" w:rsidP="008E7986">
      <w:pPr>
        <w:pStyle w:val="Heading1"/>
      </w:pPr>
      <w:r>
        <w:t>2</w:t>
      </w:r>
      <w:r>
        <w:tab/>
      </w:r>
      <w:r w:rsidR="003C0DD3">
        <w:t>Discussion</w:t>
      </w:r>
      <w:r>
        <w:t xml:space="preserve"> </w:t>
      </w:r>
    </w:p>
    <w:p w14:paraId="3424AFD3" w14:textId="0BB1DAE2" w:rsidR="003E50B5" w:rsidRPr="005109B5" w:rsidRDefault="00604EA9" w:rsidP="005109B5">
      <w:r>
        <w:t>For the estimation of the peak EIRP and peak EIS we need to consider the impact o</w:t>
      </w:r>
      <w:r w:rsidR="00D37EF0">
        <w:t>n</w:t>
      </w:r>
      <w:r>
        <w:t xml:space="preserve"> the </w:t>
      </w:r>
      <w:r w:rsidR="00145FEC">
        <w:t>TX and Rx component</w:t>
      </w:r>
      <w:r>
        <w:t xml:space="preserve"> when </w:t>
      </w:r>
      <w:r w:rsidR="00145FEC">
        <w:t>supporting a higher</w:t>
      </w:r>
      <w:r>
        <w:t xml:space="preserve"> carrier frequency </w:t>
      </w:r>
      <w:r w:rsidR="00145FEC">
        <w:t>such as</w:t>
      </w:r>
      <w:r>
        <w:t xml:space="preserve"> 47 GHz. </w:t>
      </w:r>
      <w:r w:rsidR="00AA2F27">
        <w:t>In the transmitter</w:t>
      </w:r>
      <w:r w:rsidR="003E50B5">
        <w:t>,</w:t>
      </w:r>
      <w:r w:rsidR="00AA2F27">
        <w:t xml:space="preserve"> the</w:t>
      </w:r>
      <w:r w:rsidR="003E50B5">
        <w:t xml:space="preserve"> goal of the</w:t>
      </w:r>
      <w:r w:rsidR="00AA2F27">
        <w:t xml:space="preserve"> PA </w:t>
      </w:r>
      <w:r w:rsidR="003E50B5">
        <w:t>is to provide as much output power as possible, while keeping a high efficiency and good linearity</w:t>
      </w:r>
      <w:r w:rsidR="00D37EF0">
        <w:t>. A</w:t>
      </w:r>
      <w:r w:rsidR="003E50B5">
        <w:t>ll th</w:t>
      </w:r>
      <w:r w:rsidR="00D37EF0">
        <w:t>ese parameters</w:t>
      </w:r>
      <w:r w:rsidR="003E50B5">
        <w:t xml:space="preserve"> become more </w:t>
      </w:r>
      <w:r w:rsidR="00D37EF0">
        <w:t>difficult to achieve</w:t>
      </w:r>
      <w:r w:rsidR="003E50B5">
        <w:t xml:space="preserve"> at higher frequencies, </w:t>
      </w:r>
      <w:r w:rsidR="00D37EF0">
        <w:t xml:space="preserve">as the frequency increases </w:t>
      </w:r>
      <w:r w:rsidR="003E50B5">
        <w:t xml:space="preserve">the PA </w:t>
      </w:r>
      <w:r w:rsidR="00AA2F27">
        <w:t xml:space="preserve">will present larger distortion and efficiency degradation. </w:t>
      </w:r>
      <w:r w:rsidR="003E50B5">
        <w:t xml:space="preserve">In the receiver, the LNA is a key component since its NF dominates the overall noise performance of the receiver. The LNA should provide a wideband impedance matching to the antenna, gain, good linearity and low noise figure (NF). </w:t>
      </w:r>
      <w:r w:rsidR="00B772B9">
        <w:t>These</w:t>
      </w:r>
      <w:r w:rsidR="003E50B5">
        <w:t xml:space="preserve"> parameters become more challenging when </w:t>
      </w:r>
      <w:r w:rsidR="00B772B9">
        <w:t>supporting higher carrier frequency</w:t>
      </w:r>
      <w:r w:rsidR="003E50B5">
        <w:t xml:space="preserve">. </w:t>
      </w:r>
    </w:p>
    <w:p w14:paraId="64A7C7BC" w14:textId="7740C1C7" w:rsidR="00867158" w:rsidRPr="00867158" w:rsidRDefault="00867158" w:rsidP="00867158">
      <w:pPr>
        <w:pStyle w:val="Heading2"/>
      </w:pPr>
      <w:r>
        <w:t>2.1</w:t>
      </w:r>
      <w:r>
        <w:tab/>
      </w:r>
      <w:r w:rsidR="001B1ED0">
        <w:t>Peak EIRP for n262</w:t>
      </w:r>
    </w:p>
    <w:p w14:paraId="12DCC53B" w14:textId="01E8CF39" w:rsidR="001B1ED0" w:rsidRDefault="001B1ED0" w:rsidP="00D63693">
      <w:r>
        <w:t xml:space="preserve">Collecting all the parameters for the peak EIRP, </w:t>
      </w:r>
      <w:r w:rsidR="00437277">
        <w:t xml:space="preserve">we have estimated </w:t>
      </w:r>
      <w:r>
        <w:t>the minimum peak EIRP for n262 is 12,7 dBm.</w:t>
      </w:r>
    </w:p>
    <w:tbl>
      <w:tblPr>
        <w:tblW w:w="9636" w:type="dxa"/>
        <w:tblCellMar>
          <w:left w:w="0" w:type="dxa"/>
          <w:right w:w="0" w:type="dxa"/>
        </w:tblCellMar>
        <w:tblLook w:val="04A0" w:firstRow="1" w:lastRow="0" w:firstColumn="1" w:lastColumn="0" w:noHBand="0" w:noVBand="1"/>
      </w:tblPr>
      <w:tblGrid>
        <w:gridCol w:w="4729"/>
        <w:gridCol w:w="1178"/>
        <w:gridCol w:w="1905"/>
        <w:gridCol w:w="1824"/>
      </w:tblGrid>
      <w:tr w:rsidR="001B1ED0" w:rsidRPr="001B1ED0" w14:paraId="61313431" w14:textId="77777777" w:rsidTr="001B1ED0">
        <w:trPr>
          <w:trHeight w:val="208"/>
        </w:trPr>
        <w:tc>
          <w:tcPr>
            <w:tcW w:w="4729" w:type="dxa"/>
            <w:tcBorders>
              <w:top w:val="single" w:sz="2"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0F79770" w14:textId="77777777" w:rsidR="001B1ED0" w:rsidRPr="001B1ED0" w:rsidRDefault="001B1ED0" w:rsidP="001B1ED0">
            <w:pPr>
              <w:spacing w:after="0"/>
              <w:jc w:val="center"/>
              <w:rPr>
                <w:lang w:eastAsia="en-GB"/>
              </w:rPr>
            </w:pPr>
            <w:r w:rsidRPr="001B1ED0">
              <w:rPr>
                <w:rFonts w:ascii="Arial" w:hAnsi="Arial" w:cs="Arial"/>
                <w:b/>
                <w:bCs/>
                <w:color w:val="000000"/>
                <w:lang w:eastAsia="en-GB"/>
              </w:rPr>
              <w:t>Parameter</w:t>
            </w:r>
          </w:p>
        </w:tc>
        <w:tc>
          <w:tcPr>
            <w:tcW w:w="1178" w:type="dxa"/>
            <w:tcBorders>
              <w:top w:val="single" w:sz="2"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795B5C" w14:textId="77777777" w:rsidR="001B1ED0" w:rsidRPr="001B1ED0" w:rsidRDefault="001B1ED0" w:rsidP="001B1ED0">
            <w:pPr>
              <w:spacing w:after="0"/>
              <w:jc w:val="center"/>
              <w:rPr>
                <w:lang w:eastAsia="en-GB"/>
              </w:rPr>
            </w:pPr>
            <w:r w:rsidRPr="001B1ED0">
              <w:rPr>
                <w:rFonts w:ascii="Arial" w:hAnsi="Arial" w:cs="Arial"/>
                <w:b/>
                <w:bCs/>
                <w:color w:val="000000"/>
                <w:lang w:eastAsia="en-GB"/>
              </w:rPr>
              <w:t>Unit</w:t>
            </w:r>
          </w:p>
        </w:tc>
        <w:tc>
          <w:tcPr>
            <w:tcW w:w="3729" w:type="dxa"/>
            <w:gridSpan w:val="2"/>
            <w:tcBorders>
              <w:top w:val="single" w:sz="2"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BB2B0B1" w14:textId="77777777" w:rsidR="001B1ED0" w:rsidRPr="001B1ED0" w:rsidRDefault="001B1ED0" w:rsidP="001B1ED0">
            <w:pPr>
              <w:spacing w:after="0"/>
              <w:jc w:val="center"/>
              <w:rPr>
                <w:lang w:eastAsia="en-GB"/>
              </w:rPr>
            </w:pPr>
            <w:r w:rsidRPr="001B1ED0">
              <w:rPr>
                <w:rFonts w:ascii="Arial" w:hAnsi="Arial" w:cs="Arial"/>
                <w:b/>
                <w:bCs/>
                <w:color w:val="000000"/>
                <w:lang w:eastAsia="en-GB"/>
              </w:rPr>
              <w:t>Proposal</w:t>
            </w:r>
          </w:p>
        </w:tc>
      </w:tr>
      <w:tr w:rsidR="001B1ED0" w:rsidRPr="001B1ED0" w14:paraId="2E561A3B" w14:textId="77777777" w:rsidTr="001B1ED0">
        <w:trPr>
          <w:trHeight w:val="164"/>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7AC16FD" w14:textId="77777777" w:rsidR="001B1ED0" w:rsidRPr="001B1ED0" w:rsidRDefault="001B1ED0" w:rsidP="001B1ED0">
            <w:pPr>
              <w:spacing w:after="0"/>
              <w:rPr>
                <w:rFonts w:ascii="Helvetica" w:hAnsi="Helvetica"/>
                <w:lang w:eastAsia="en-GB"/>
              </w:rPr>
            </w:pP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FFAC3EC" w14:textId="77777777" w:rsidR="001B1ED0" w:rsidRPr="001B1ED0" w:rsidRDefault="001B1ED0" w:rsidP="001B1ED0">
            <w:pPr>
              <w:spacing w:after="0"/>
              <w:rPr>
                <w:rFonts w:ascii="Helvetica" w:hAnsi="Helvetica"/>
                <w:lang w:eastAsia="en-GB"/>
              </w:rPr>
            </w:pP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23B10AC" w14:textId="77777777" w:rsidR="001B1ED0" w:rsidRPr="001B1ED0" w:rsidRDefault="001B1ED0" w:rsidP="001B1ED0">
            <w:pPr>
              <w:spacing w:after="0"/>
              <w:jc w:val="center"/>
              <w:rPr>
                <w:lang w:eastAsia="en-GB"/>
              </w:rPr>
            </w:pPr>
            <w:r w:rsidRPr="001B1ED0">
              <w:rPr>
                <w:rFonts w:ascii="Arial" w:hAnsi="Arial" w:cs="Arial"/>
                <w:b/>
                <w:bCs/>
                <w:color w:val="000000"/>
                <w:lang w:eastAsia="en-GB"/>
              </w:rPr>
              <w:t>Nominal</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EFB6B75" w14:textId="77777777" w:rsidR="001B1ED0" w:rsidRPr="001B1ED0" w:rsidRDefault="001B1ED0" w:rsidP="001B1ED0">
            <w:pPr>
              <w:spacing w:after="0"/>
              <w:jc w:val="center"/>
              <w:rPr>
                <w:lang w:eastAsia="en-GB"/>
              </w:rPr>
            </w:pPr>
            <w:r w:rsidRPr="001B1ED0">
              <w:rPr>
                <w:rFonts w:ascii="Arial" w:hAnsi="Arial" w:cs="Arial"/>
                <w:b/>
                <w:bCs/>
                <w:color w:val="000000"/>
                <w:lang w:eastAsia="en-GB"/>
              </w:rPr>
              <w:t>Tolerance</w:t>
            </w:r>
          </w:p>
        </w:tc>
      </w:tr>
      <w:tr w:rsidR="001B1ED0" w:rsidRPr="001B1ED0" w14:paraId="3C7EBD51"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8392226" w14:textId="77777777" w:rsidR="001B1ED0" w:rsidRPr="001B1ED0" w:rsidRDefault="001B1ED0" w:rsidP="001B1ED0">
            <w:pPr>
              <w:spacing w:after="0"/>
              <w:rPr>
                <w:lang w:eastAsia="en-GB"/>
              </w:rPr>
            </w:pPr>
            <w:r w:rsidRPr="001B1ED0">
              <w:rPr>
                <w:rFonts w:ascii="Arial" w:hAnsi="Arial" w:cs="Arial"/>
                <w:color w:val="000000"/>
                <w:lang w:eastAsia="en-GB"/>
              </w:rPr>
              <w:t>Band number</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2DFE80C" w14:textId="77777777" w:rsidR="001B1ED0" w:rsidRPr="001B1ED0" w:rsidRDefault="001B1ED0" w:rsidP="001B1ED0">
            <w:pPr>
              <w:spacing w:after="0"/>
              <w:rPr>
                <w:rFonts w:ascii="Helvetica" w:hAnsi="Helvetica"/>
                <w:lang w:eastAsia="en-GB"/>
              </w:rPr>
            </w:pP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2D5B879" w14:textId="77777777" w:rsidR="001B1ED0" w:rsidRPr="001B1ED0" w:rsidRDefault="001B1ED0" w:rsidP="001B1ED0">
            <w:pPr>
              <w:spacing w:after="0"/>
              <w:jc w:val="center"/>
              <w:rPr>
                <w:lang w:eastAsia="en-GB"/>
              </w:rPr>
            </w:pPr>
            <w:r w:rsidRPr="001B1ED0">
              <w:rPr>
                <w:rFonts w:ascii="Arial" w:hAnsi="Arial" w:cs="Arial"/>
                <w:b/>
                <w:bCs/>
                <w:color w:val="000000"/>
                <w:lang w:eastAsia="en-GB"/>
              </w:rPr>
              <w:t>n262</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C12E8EE" w14:textId="77777777" w:rsidR="001B1ED0" w:rsidRPr="001B1ED0" w:rsidRDefault="001B1ED0" w:rsidP="001B1ED0">
            <w:pPr>
              <w:spacing w:after="0"/>
              <w:jc w:val="center"/>
              <w:rPr>
                <w:lang w:eastAsia="en-GB"/>
              </w:rPr>
            </w:pPr>
            <w:r w:rsidRPr="001B1ED0">
              <w:rPr>
                <w:rFonts w:ascii="Arial" w:hAnsi="Arial" w:cs="Arial"/>
                <w:b/>
                <w:bCs/>
                <w:color w:val="000000"/>
                <w:lang w:eastAsia="en-GB"/>
              </w:rPr>
              <w:t>n262</w:t>
            </w:r>
          </w:p>
        </w:tc>
      </w:tr>
      <w:tr w:rsidR="001B1ED0" w:rsidRPr="001B1ED0" w14:paraId="56395F01" w14:textId="77777777" w:rsidTr="001B1ED0">
        <w:trPr>
          <w:trHeight w:val="350"/>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5319182" w14:textId="77777777" w:rsidR="001B1ED0" w:rsidRPr="001B1ED0" w:rsidRDefault="001B1ED0" w:rsidP="001B1ED0">
            <w:pPr>
              <w:spacing w:after="0"/>
              <w:rPr>
                <w:lang w:eastAsia="en-GB"/>
              </w:rPr>
            </w:pPr>
            <w:r w:rsidRPr="001B1ED0">
              <w:rPr>
                <w:rFonts w:ascii="Arial" w:hAnsi="Arial" w:cs="Arial"/>
                <w:color w:val="000000"/>
                <w:lang w:eastAsia="en-GB"/>
              </w:rPr>
              <w:t>Frequency range</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9A81433" w14:textId="77777777" w:rsidR="001B1ED0" w:rsidRPr="001B1ED0" w:rsidRDefault="001B1ED0" w:rsidP="001B1ED0">
            <w:pPr>
              <w:spacing w:after="0"/>
              <w:jc w:val="center"/>
              <w:rPr>
                <w:lang w:eastAsia="en-GB"/>
              </w:rPr>
            </w:pPr>
            <w:r w:rsidRPr="001B1ED0">
              <w:rPr>
                <w:rFonts w:ascii="Arial" w:hAnsi="Arial" w:cs="Arial"/>
                <w:color w:val="000000"/>
                <w:lang w:eastAsia="en-GB"/>
              </w:rPr>
              <w:t>GHz</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01BB88E" w14:textId="77777777" w:rsidR="001B1ED0" w:rsidRPr="001B1ED0" w:rsidRDefault="001B1ED0" w:rsidP="001B1ED0">
            <w:pPr>
              <w:spacing w:after="0"/>
              <w:jc w:val="center"/>
              <w:rPr>
                <w:lang w:eastAsia="en-GB"/>
              </w:rPr>
            </w:pPr>
            <w:r w:rsidRPr="001B1ED0">
              <w:rPr>
                <w:rFonts w:ascii="Arial" w:hAnsi="Arial" w:cs="Arial"/>
                <w:color w:val="000000"/>
                <w:lang w:eastAsia="en-GB"/>
              </w:rPr>
              <w:t>47.2 - 48.2</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283D2C3" w14:textId="77777777" w:rsidR="001B1ED0" w:rsidRPr="001B1ED0" w:rsidRDefault="001B1ED0" w:rsidP="001B1ED0">
            <w:pPr>
              <w:spacing w:after="0"/>
              <w:jc w:val="center"/>
              <w:rPr>
                <w:lang w:eastAsia="en-GB"/>
              </w:rPr>
            </w:pPr>
            <w:r w:rsidRPr="001B1ED0">
              <w:rPr>
                <w:rFonts w:ascii="Arial" w:hAnsi="Arial" w:cs="Arial"/>
                <w:color w:val="000000"/>
                <w:lang w:eastAsia="en-GB"/>
              </w:rPr>
              <w:t>47.2 - 48.2</w:t>
            </w:r>
          </w:p>
        </w:tc>
      </w:tr>
      <w:tr w:rsidR="001B1ED0" w:rsidRPr="001B1ED0" w14:paraId="39CE2B30"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1FE7B42" w14:textId="77777777" w:rsidR="001B1ED0" w:rsidRPr="001B1ED0" w:rsidRDefault="001B1ED0" w:rsidP="001B1ED0">
            <w:pPr>
              <w:spacing w:after="0"/>
              <w:rPr>
                <w:lang w:eastAsia="en-GB"/>
              </w:rPr>
            </w:pPr>
            <w:r w:rsidRPr="001B1ED0">
              <w:rPr>
                <w:rFonts w:ascii="Arial" w:hAnsi="Arial" w:cs="Arial"/>
                <w:color w:val="000000"/>
                <w:lang w:eastAsia="en-GB"/>
              </w:rPr>
              <w:t>Pout per element</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ACB8145" w14:textId="77777777" w:rsidR="001B1ED0" w:rsidRPr="001B1ED0" w:rsidRDefault="001B1ED0" w:rsidP="001B1ED0">
            <w:pPr>
              <w:spacing w:after="0"/>
              <w:jc w:val="center"/>
              <w:rPr>
                <w:lang w:eastAsia="en-GB"/>
              </w:rPr>
            </w:pPr>
            <w:r w:rsidRPr="001B1ED0">
              <w:rPr>
                <w:rFonts w:ascii="Arial" w:hAnsi="Arial" w:cs="Arial"/>
                <w:color w:val="000000"/>
                <w:lang w:eastAsia="en-GB"/>
              </w:rPr>
              <w:t>dBm</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C2B1C4A" w14:textId="77777777" w:rsidR="001B1ED0" w:rsidRPr="001B1ED0" w:rsidRDefault="001B1ED0" w:rsidP="001B1ED0">
            <w:pPr>
              <w:spacing w:after="0"/>
              <w:jc w:val="center"/>
              <w:rPr>
                <w:lang w:eastAsia="en-GB"/>
              </w:rPr>
            </w:pPr>
            <w:r w:rsidRPr="001B1ED0">
              <w:rPr>
                <w:rFonts w:ascii="Arial" w:hAnsi="Arial" w:cs="Arial"/>
                <w:color w:val="000000"/>
                <w:lang w:eastAsia="en-GB"/>
              </w:rPr>
              <w:t>9,5</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CE93620" w14:textId="736999AD" w:rsidR="001B1ED0" w:rsidRPr="001B1ED0" w:rsidRDefault="001B1ED0" w:rsidP="001B1ED0">
            <w:pPr>
              <w:spacing w:after="0"/>
              <w:jc w:val="center"/>
              <w:rPr>
                <w:lang w:eastAsia="en-GB"/>
              </w:rPr>
            </w:pPr>
          </w:p>
        </w:tc>
      </w:tr>
      <w:tr w:rsidR="001B1ED0" w:rsidRPr="001B1ED0" w14:paraId="4B51207C" w14:textId="77777777" w:rsidTr="001B1ED0">
        <w:trPr>
          <w:trHeight w:val="171"/>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55BA7CE" w14:textId="77777777" w:rsidR="001B1ED0" w:rsidRPr="001B1ED0" w:rsidRDefault="001B1ED0" w:rsidP="001B1ED0">
            <w:pPr>
              <w:spacing w:after="0"/>
              <w:rPr>
                <w:lang w:eastAsia="en-GB"/>
              </w:rPr>
            </w:pPr>
            <w:r w:rsidRPr="001B1ED0">
              <w:rPr>
                <w:rFonts w:ascii="Arial" w:hAnsi="Arial" w:cs="Arial"/>
                <w:color w:val="000000"/>
                <w:lang w:eastAsia="en-GB"/>
              </w:rPr>
              <w:t># of antennas in an array</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8415BBC" w14:textId="77777777" w:rsidR="001B1ED0" w:rsidRPr="001B1ED0" w:rsidRDefault="001B1ED0" w:rsidP="001B1ED0">
            <w:pPr>
              <w:spacing w:after="0"/>
              <w:rPr>
                <w:rFonts w:ascii="Helvetica" w:hAnsi="Helvetica"/>
                <w:lang w:eastAsia="en-GB"/>
              </w:rPr>
            </w:pP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E69033B" w14:textId="77777777" w:rsidR="001B1ED0" w:rsidRPr="001B1ED0" w:rsidRDefault="001B1ED0" w:rsidP="001B1ED0">
            <w:pPr>
              <w:spacing w:after="0"/>
              <w:jc w:val="center"/>
              <w:rPr>
                <w:lang w:eastAsia="en-GB"/>
              </w:rPr>
            </w:pPr>
            <w:r w:rsidRPr="001B1ED0">
              <w:rPr>
                <w:rFonts w:ascii="Arial" w:hAnsi="Arial" w:cs="Arial"/>
                <w:color w:val="000000"/>
                <w:lang w:eastAsia="en-GB"/>
              </w:rPr>
              <w:t>4</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DADB04C" w14:textId="77777777" w:rsidR="001B1ED0" w:rsidRPr="001B1ED0" w:rsidRDefault="001B1ED0" w:rsidP="001B1ED0">
            <w:pPr>
              <w:spacing w:after="0"/>
              <w:jc w:val="center"/>
              <w:rPr>
                <w:rFonts w:ascii="Helvetica" w:hAnsi="Helvetica"/>
                <w:lang w:eastAsia="en-GB"/>
              </w:rPr>
            </w:pPr>
          </w:p>
        </w:tc>
      </w:tr>
      <w:tr w:rsidR="001B1ED0" w:rsidRPr="001B1ED0" w14:paraId="626461F0" w14:textId="77777777" w:rsidTr="001B1ED0">
        <w:trPr>
          <w:trHeight w:val="223"/>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2581CD4" w14:textId="77777777" w:rsidR="001B1ED0" w:rsidRPr="001B1ED0" w:rsidRDefault="001B1ED0" w:rsidP="001B1ED0">
            <w:pPr>
              <w:spacing w:after="0"/>
              <w:rPr>
                <w:lang w:eastAsia="en-GB"/>
              </w:rPr>
            </w:pPr>
            <w:r w:rsidRPr="001B1ED0">
              <w:rPr>
                <w:rFonts w:ascii="Arial" w:hAnsi="Arial" w:cs="Arial"/>
                <w:color w:val="000000"/>
                <w:lang w:eastAsia="en-GB"/>
              </w:rPr>
              <w:t>Total conducted power per polarization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9569416" w14:textId="77777777" w:rsidR="001B1ED0" w:rsidRPr="001B1ED0" w:rsidRDefault="001B1ED0" w:rsidP="001B1ED0">
            <w:pPr>
              <w:spacing w:after="0"/>
              <w:jc w:val="center"/>
              <w:rPr>
                <w:lang w:eastAsia="en-GB"/>
              </w:rPr>
            </w:pPr>
            <w:r w:rsidRPr="001B1ED0">
              <w:rPr>
                <w:rFonts w:ascii="Arial" w:hAnsi="Arial" w:cs="Arial"/>
                <w:color w:val="000000"/>
                <w:lang w:eastAsia="en-GB"/>
              </w:rPr>
              <w:t>dBm</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97BC3C5" w14:textId="77777777" w:rsidR="001B1ED0" w:rsidRPr="001B1ED0" w:rsidRDefault="001B1ED0" w:rsidP="001B1ED0">
            <w:pPr>
              <w:spacing w:after="0"/>
              <w:jc w:val="center"/>
              <w:rPr>
                <w:lang w:eastAsia="en-GB"/>
              </w:rPr>
            </w:pPr>
            <w:r w:rsidRPr="001B1ED0">
              <w:rPr>
                <w:rFonts w:ascii="Arial" w:hAnsi="Arial" w:cs="Arial"/>
                <w:color w:val="000000"/>
                <w:lang w:eastAsia="en-GB"/>
              </w:rPr>
              <w:t>16</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C123ABD" w14:textId="69CFBA89" w:rsidR="001B1ED0" w:rsidRPr="00EF5E1B" w:rsidRDefault="001B1ED0" w:rsidP="001B1ED0">
            <w:pPr>
              <w:spacing w:after="0"/>
              <w:jc w:val="center"/>
              <w:rPr>
                <w:lang w:val="en-US" w:eastAsia="en-GB"/>
              </w:rPr>
            </w:pPr>
            <w:r w:rsidRPr="001B1ED0">
              <w:rPr>
                <w:rFonts w:ascii="Arial" w:hAnsi="Arial" w:cs="Arial"/>
                <w:color w:val="000000"/>
                <w:lang w:eastAsia="en-GB"/>
              </w:rPr>
              <w:t>-</w:t>
            </w:r>
            <w:r w:rsidR="00EF5E1B">
              <w:rPr>
                <w:rFonts w:ascii="Arial" w:hAnsi="Arial" w:cs="Arial"/>
                <w:color w:val="000000"/>
                <w:lang w:val="en-US" w:eastAsia="en-GB"/>
              </w:rPr>
              <w:t>2</w:t>
            </w:r>
          </w:p>
        </w:tc>
      </w:tr>
      <w:tr w:rsidR="001B1ED0" w:rsidRPr="001B1ED0" w14:paraId="5204501F" w14:textId="77777777" w:rsidTr="001B1ED0">
        <w:trPr>
          <w:trHeight w:val="171"/>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00E2900" w14:textId="77777777" w:rsidR="001B1ED0" w:rsidRPr="001B1ED0" w:rsidRDefault="001B1ED0" w:rsidP="001B1ED0">
            <w:pPr>
              <w:spacing w:after="0"/>
              <w:rPr>
                <w:lang w:eastAsia="en-GB"/>
              </w:rPr>
            </w:pPr>
            <w:r w:rsidRPr="001B1ED0">
              <w:rPr>
                <w:rFonts w:ascii="Arial" w:hAnsi="Arial" w:cs="Arial"/>
                <w:color w:val="000000"/>
                <w:lang w:eastAsia="en-GB"/>
              </w:rPr>
              <w:t>Average antenna element gain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A47C5A7" w14:textId="77777777" w:rsidR="001B1ED0" w:rsidRPr="001B1ED0" w:rsidRDefault="001B1ED0" w:rsidP="001B1ED0">
            <w:pPr>
              <w:spacing w:after="0"/>
              <w:jc w:val="center"/>
              <w:rPr>
                <w:lang w:eastAsia="en-GB"/>
              </w:rPr>
            </w:pPr>
            <w:proofErr w:type="spellStart"/>
            <w:r w:rsidRPr="001B1ED0">
              <w:rPr>
                <w:rFonts w:ascii="Arial" w:hAnsi="Arial" w:cs="Arial"/>
                <w:color w:val="000000"/>
                <w:lang w:eastAsia="en-GB"/>
              </w:rPr>
              <w:t>dBi</w:t>
            </w:r>
            <w:proofErr w:type="spellEnd"/>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E76A403" w14:textId="78E32E31"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3,</w:t>
            </w:r>
            <w:r w:rsidR="00437277" w:rsidRPr="00EA7177">
              <w:rPr>
                <w:rFonts w:ascii="Arial" w:hAnsi="Arial" w:cs="Arial"/>
                <w:color w:val="000000" w:themeColor="text1"/>
                <w:lang w:val="en-US" w:eastAsia="en-GB"/>
              </w:rPr>
              <w:t>7</w:t>
            </w:r>
            <w:r w:rsidRPr="00EA7177">
              <w:rPr>
                <w:rFonts w:ascii="Arial" w:hAnsi="Arial" w:cs="Arial"/>
                <w:color w:val="000000" w:themeColor="text1"/>
                <w:lang w:eastAsia="en-GB"/>
              </w:rPr>
              <w:t>5</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87EC2CF" w14:textId="77777777" w:rsidR="001B1ED0" w:rsidRPr="001B1ED0" w:rsidRDefault="001B1ED0" w:rsidP="001B1ED0">
            <w:pPr>
              <w:spacing w:after="0"/>
              <w:jc w:val="center"/>
              <w:rPr>
                <w:rFonts w:ascii="Helvetica" w:hAnsi="Helvetica"/>
                <w:lang w:eastAsia="en-GB"/>
              </w:rPr>
            </w:pPr>
          </w:p>
        </w:tc>
      </w:tr>
      <w:tr w:rsidR="001B1ED0" w:rsidRPr="001B1ED0" w14:paraId="6408A165" w14:textId="77777777" w:rsidTr="001B1ED0">
        <w:trPr>
          <w:trHeight w:val="20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A8295B3" w14:textId="77777777" w:rsidR="001B1ED0" w:rsidRPr="001B1ED0" w:rsidRDefault="001B1ED0" w:rsidP="001B1ED0">
            <w:pPr>
              <w:spacing w:after="0"/>
              <w:rPr>
                <w:lang w:eastAsia="en-GB"/>
              </w:rPr>
            </w:pPr>
            <w:r w:rsidRPr="001B1ED0">
              <w:rPr>
                <w:rFonts w:ascii="Arial" w:hAnsi="Arial" w:cs="Arial"/>
                <w:color w:val="000000"/>
                <w:lang w:eastAsia="en-GB"/>
              </w:rPr>
              <w:t>Antenna gain roll-off loss versus frequency</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EB59EBC"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89780AB" w14:textId="77777777"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-1,5</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572FE8F3" w14:textId="77777777" w:rsidR="001B1ED0" w:rsidRPr="001B1ED0" w:rsidRDefault="001B1ED0" w:rsidP="001B1ED0">
            <w:pPr>
              <w:spacing w:after="0"/>
              <w:jc w:val="center"/>
              <w:rPr>
                <w:rFonts w:ascii="Helvetica" w:hAnsi="Helvetica"/>
                <w:lang w:eastAsia="en-GB"/>
              </w:rPr>
            </w:pPr>
          </w:p>
        </w:tc>
      </w:tr>
      <w:tr w:rsidR="001B1ED0" w:rsidRPr="001B1ED0" w14:paraId="6C01EE34" w14:textId="77777777" w:rsidTr="001B1ED0">
        <w:trPr>
          <w:trHeight w:val="164"/>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A2487D8" w14:textId="77777777" w:rsidR="001B1ED0" w:rsidRPr="001B1ED0" w:rsidRDefault="001B1ED0" w:rsidP="001B1ED0">
            <w:pPr>
              <w:spacing w:after="0"/>
              <w:rPr>
                <w:lang w:eastAsia="en-GB"/>
              </w:rPr>
            </w:pPr>
            <w:r w:rsidRPr="001B1ED0">
              <w:rPr>
                <w:rFonts w:ascii="Arial" w:hAnsi="Arial" w:cs="Arial"/>
                <w:color w:val="000000"/>
                <w:lang w:eastAsia="en-GB"/>
              </w:rPr>
              <w:t>Realized antenna array gain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67C2F61" w14:textId="77777777" w:rsidR="001B1ED0" w:rsidRPr="001B1ED0" w:rsidRDefault="001B1ED0" w:rsidP="001B1ED0">
            <w:pPr>
              <w:spacing w:after="0"/>
              <w:jc w:val="center"/>
              <w:rPr>
                <w:lang w:eastAsia="en-GB"/>
              </w:rPr>
            </w:pPr>
            <w:proofErr w:type="spellStart"/>
            <w:r w:rsidRPr="001B1ED0">
              <w:rPr>
                <w:rFonts w:ascii="Arial" w:hAnsi="Arial" w:cs="Arial"/>
                <w:color w:val="000000"/>
                <w:lang w:eastAsia="en-GB"/>
              </w:rPr>
              <w:t>dBi</w:t>
            </w:r>
            <w:proofErr w:type="spellEnd"/>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53261C7" w14:textId="7D49DFAA" w:rsidR="001B1ED0" w:rsidRPr="00EA7177" w:rsidRDefault="00EA7177" w:rsidP="001B1ED0">
            <w:pPr>
              <w:spacing w:after="0"/>
              <w:jc w:val="center"/>
              <w:rPr>
                <w:color w:val="000000" w:themeColor="text1"/>
                <w:lang w:val="en-US" w:eastAsia="en-GB"/>
              </w:rPr>
            </w:pPr>
            <w:r w:rsidRPr="00EA7177">
              <w:rPr>
                <w:rFonts w:ascii="Arial" w:hAnsi="Arial" w:cs="Arial"/>
                <w:color w:val="000000" w:themeColor="text1"/>
                <w:lang w:eastAsia="en-GB"/>
              </w:rPr>
              <w:t>8,3</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8DDB1FB" w14:textId="77777777" w:rsidR="001B1ED0" w:rsidRPr="001B1ED0" w:rsidRDefault="001B1ED0" w:rsidP="001B1ED0">
            <w:pPr>
              <w:spacing w:after="0"/>
              <w:jc w:val="center"/>
              <w:rPr>
                <w:lang w:eastAsia="en-GB"/>
              </w:rPr>
            </w:pPr>
            <w:r w:rsidRPr="001B1ED0">
              <w:rPr>
                <w:rFonts w:ascii="Arial" w:hAnsi="Arial" w:cs="Arial"/>
                <w:color w:val="000000"/>
                <w:lang w:eastAsia="en-GB"/>
              </w:rPr>
              <w:t>0</w:t>
            </w:r>
          </w:p>
        </w:tc>
      </w:tr>
      <w:tr w:rsidR="001B1ED0" w:rsidRPr="001B1ED0" w14:paraId="3279F9D4"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11C4331" w14:textId="77777777" w:rsidR="001B1ED0" w:rsidRPr="001B1ED0" w:rsidRDefault="001B1ED0" w:rsidP="001B1ED0">
            <w:pPr>
              <w:spacing w:after="0"/>
              <w:rPr>
                <w:lang w:eastAsia="en-GB"/>
              </w:rPr>
            </w:pPr>
            <w:r w:rsidRPr="001B1ED0">
              <w:rPr>
                <w:rFonts w:ascii="Arial" w:hAnsi="Arial" w:cs="Arial"/>
                <w:color w:val="000000"/>
                <w:lang w:eastAsia="en-GB"/>
              </w:rPr>
              <w:t>Polarization gain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44A83D8"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9B0D587" w14:textId="77777777"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2,8</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FFC70A4" w14:textId="77777777" w:rsidR="001B1ED0" w:rsidRPr="001B1ED0" w:rsidRDefault="001B1ED0" w:rsidP="001B1ED0">
            <w:pPr>
              <w:spacing w:after="0"/>
              <w:jc w:val="center"/>
              <w:rPr>
                <w:rFonts w:ascii="Helvetica" w:hAnsi="Helvetica"/>
                <w:lang w:eastAsia="en-GB"/>
              </w:rPr>
            </w:pPr>
          </w:p>
        </w:tc>
      </w:tr>
      <w:tr w:rsidR="001B1ED0" w:rsidRPr="001B1ED0" w14:paraId="19FFA082" w14:textId="77777777" w:rsidTr="001B1ED0">
        <w:trPr>
          <w:trHeight w:val="35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C7200FA" w14:textId="77777777" w:rsidR="001B1ED0" w:rsidRPr="001B1ED0" w:rsidRDefault="001B1ED0" w:rsidP="001B1ED0">
            <w:pPr>
              <w:spacing w:after="0"/>
              <w:rPr>
                <w:lang w:eastAsia="en-GB"/>
              </w:rPr>
            </w:pPr>
            <w:r w:rsidRPr="001B1ED0">
              <w:rPr>
                <w:rFonts w:ascii="Arial" w:hAnsi="Arial" w:cs="Arial"/>
                <w:color w:val="000000"/>
                <w:lang w:eastAsia="en-GB"/>
              </w:rPr>
              <w:t>Mismatch and transmission line loss including load pull</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C9C2AD3"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E239660" w14:textId="77777777"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-2,6</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64CC3C9" w14:textId="77777777" w:rsidR="001B1ED0" w:rsidRPr="001B1ED0" w:rsidRDefault="001B1ED0" w:rsidP="001B1ED0">
            <w:pPr>
              <w:spacing w:after="0"/>
              <w:jc w:val="center"/>
              <w:rPr>
                <w:lang w:eastAsia="en-GB"/>
              </w:rPr>
            </w:pPr>
            <w:r w:rsidRPr="001B1ED0">
              <w:rPr>
                <w:rFonts w:ascii="Arial" w:hAnsi="Arial" w:cs="Arial"/>
                <w:color w:val="000000"/>
                <w:lang w:eastAsia="en-GB"/>
              </w:rPr>
              <w:t>-0,7</w:t>
            </w:r>
          </w:p>
        </w:tc>
      </w:tr>
      <w:tr w:rsidR="001B1ED0" w:rsidRPr="001B1ED0" w14:paraId="212E30B3" w14:textId="77777777" w:rsidTr="001B1ED0">
        <w:trPr>
          <w:trHeight w:val="350"/>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EBD4E53" w14:textId="77777777" w:rsidR="001B1ED0" w:rsidRPr="001B1ED0" w:rsidRDefault="001B1ED0" w:rsidP="001B1ED0">
            <w:pPr>
              <w:spacing w:after="0"/>
              <w:rPr>
                <w:lang w:eastAsia="en-GB"/>
              </w:rPr>
            </w:pPr>
            <w:r w:rsidRPr="001B1ED0">
              <w:rPr>
                <w:rFonts w:ascii="Arial" w:hAnsi="Arial" w:cs="Arial"/>
                <w:color w:val="000000"/>
                <w:lang w:eastAsia="en-GB"/>
              </w:rPr>
              <w:t>Beamforming loss (phase shifter and amplitude error)</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F72C1B6"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07E2AD3" w14:textId="77777777"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-2</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33DB3F8" w14:textId="77777777" w:rsidR="001B1ED0" w:rsidRPr="001B1ED0" w:rsidRDefault="001B1ED0" w:rsidP="001B1ED0">
            <w:pPr>
              <w:spacing w:after="0"/>
              <w:jc w:val="center"/>
              <w:rPr>
                <w:lang w:eastAsia="en-GB"/>
              </w:rPr>
            </w:pPr>
            <w:r w:rsidRPr="001B1ED0">
              <w:rPr>
                <w:rFonts w:ascii="Arial" w:hAnsi="Arial" w:cs="Arial"/>
                <w:color w:val="000000"/>
                <w:lang w:eastAsia="en-GB"/>
              </w:rPr>
              <w:t>-0,6</w:t>
            </w:r>
          </w:p>
        </w:tc>
      </w:tr>
      <w:tr w:rsidR="001B1ED0" w:rsidRPr="001B1ED0" w14:paraId="126A287C"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40F0365" w14:textId="77777777" w:rsidR="001B1ED0" w:rsidRPr="001B1ED0" w:rsidRDefault="001B1ED0" w:rsidP="001B1ED0">
            <w:pPr>
              <w:spacing w:after="0"/>
              <w:rPr>
                <w:lang w:eastAsia="en-GB"/>
              </w:rPr>
            </w:pPr>
            <w:r w:rsidRPr="001B1ED0">
              <w:rPr>
                <w:rFonts w:ascii="Arial" w:hAnsi="Arial" w:cs="Arial"/>
                <w:color w:val="000000"/>
                <w:lang w:eastAsia="en-GB"/>
              </w:rPr>
              <w:t>Form factor integration losses</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F01EE4A"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81F7A5B" w14:textId="3D043934"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-4</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AA5B700" w14:textId="77777777" w:rsidR="001B1ED0" w:rsidRPr="001B1ED0" w:rsidRDefault="001B1ED0" w:rsidP="001B1ED0">
            <w:pPr>
              <w:spacing w:after="0"/>
              <w:jc w:val="center"/>
              <w:rPr>
                <w:lang w:eastAsia="en-GB"/>
              </w:rPr>
            </w:pPr>
            <w:r w:rsidRPr="001B1ED0">
              <w:rPr>
                <w:rFonts w:ascii="Arial" w:hAnsi="Arial" w:cs="Arial"/>
                <w:color w:val="000000"/>
                <w:lang w:eastAsia="en-GB"/>
              </w:rPr>
              <w:t>-2</w:t>
            </w:r>
          </w:p>
        </w:tc>
      </w:tr>
      <w:tr w:rsidR="001B1ED0" w:rsidRPr="001B1ED0" w14:paraId="54C1AB6F" w14:textId="77777777" w:rsidTr="001B1ED0">
        <w:trPr>
          <w:trHeight w:val="20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D9FDA57" w14:textId="77777777" w:rsidR="001B1ED0" w:rsidRPr="001B1ED0" w:rsidRDefault="001B1ED0" w:rsidP="001B1ED0">
            <w:pPr>
              <w:spacing w:after="0"/>
              <w:rPr>
                <w:lang w:eastAsia="en-GB"/>
              </w:rPr>
            </w:pPr>
            <w:r w:rsidRPr="001B1ED0">
              <w:rPr>
                <w:rFonts w:ascii="Arial" w:hAnsi="Arial" w:cs="Arial"/>
                <w:color w:val="000000"/>
                <w:lang w:eastAsia="en-GB"/>
              </w:rPr>
              <w:t>Total implementation loss (nominal)</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8880569"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54463C3" w14:textId="4C8B8CF1" w:rsidR="001B1ED0" w:rsidRPr="00EA7177" w:rsidRDefault="001B1ED0" w:rsidP="001B1ED0">
            <w:pPr>
              <w:spacing w:after="0"/>
              <w:jc w:val="center"/>
              <w:rPr>
                <w:lang w:val="en-US" w:eastAsia="en-GB"/>
              </w:rPr>
            </w:pPr>
            <w:r w:rsidRPr="001B1ED0">
              <w:rPr>
                <w:rFonts w:ascii="Arial" w:hAnsi="Arial" w:cs="Arial"/>
                <w:color w:val="000000"/>
                <w:lang w:eastAsia="en-GB"/>
              </w:rPr>
              <w:t>-</w:t>
            </w:r>
            <w:r w:rsidR="00EA7177">
              <w:rPr>
                <w:rFonts w:ascii="Arial" w:hAnsi="Arial" w:cs="Arial"/>
                <w:color w:val="000000"/>
                <w:lang w:val="en-US" w:eastAsia="en-GB"/>
              </w:rPr>
              <w:t>8,6</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BB408C8" w14:textId="77777777" w:rsidR="001B1ED0" w:rsidRPr="001B1ED0" w:rsidRDefault="001B1ED0" w:rsidP="001B1ED0">
            <w:pPr>
              <w:spacing w:after="0"/>
              <w:jc w:val="center"/>
              <w:rPr>
                <w:lang w:eastAsia="en-GB"/>
              </w:rPr>
            </w:pPr>
            <w:r w:rsidRPr="001B1ED0">
              <w:rPr>
                <w:rFonts w:ascii="Arial" w:hAnsi="Arial" w:cs="Arial"/>
                <w:color w:val="000000"/>
                <w:lang w:eastAsia="en-GB"/>
              </w:rPr>
              <w:t>-3,3</w:t>
            </w:r>
          </w:p>
        </w:tc>
      </w:tr>
      <w:tr w:rsidR="001B1ED0" w:rsidRPr="001B1ED0" w14:paraId="42B53854" w14:textId="77777777" w:rsidTr="001B1ED0">
        <w:trPr>
          <w:trHeight w:val="20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4DAA5CE" w14:textId="77777777" w:rsidR="001B1ED0" w:rsidRPr="001B1ED0" w:rsidRDefault="001B1ED0" w:rsidP="001B1ED0">
            <w:pPr>
              <w:spacing w:after="0"/>
              <w:rPr>
                <w:lang w:eastAsia="en-GB"/>
              </w:rPr>
            </w:pPr>
            <w:r w:rsidRPr="001B1ED0">
              <w:rPr>
                <w:rFonts w:ascii="Arial" w:hAnsi="Arial" w:cs="Arial"/>
                <w:color w:val="000000"/>
                <w:lang w:eastAsia="en-GB"/>
              </w:rPr>
              <w:t>Total implementation loss (worst case)</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3179990"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B6B1F52" w14:textId="77777777" w:rsidR="001B1ED0" w:rsidRPr="001B1ED0" w:rsidRDefault="001B1ED0" w:rsidP="001B1ED0">
            <w:pPr>
              <w:spacing w:after="0"/>
              <w:jc w:val="center"/>
              <w:rPr>
                <w:rFonts w:ascii="Helvetica" w:hAnsi="Helvetica"/>
                <w:lang w:eastAsia="en-GB"/>
              </w:rPr>
            </w:pP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79D904B" w14:textId="77777777" w:rsidR="001B1ED0" w:rsidRPr="001B1ED0" w:rsidRDefault="001B1ED0" w:rsidP="001B1ED0">
            <w:pPr>
              <w:spacing w:after="0"/>
              <w:jc w:val="center"/>
              <w:rPr>
                <w:rFonts w:ascii="Helvetica" w:hAnsi="Helvetica"/>
                <w:lang w:eastAsia="en-GB"/>
              </w:rPr>
            </w:pPr>
          </w:p>
        </w:tc>
      </w:tr>
      <w:tr w:rsidR="001B1ED0" w:rsidRPr="001B1ED0" w14:paraId="04B176C2"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D3ED95D" w14:textId="77777777" w:rsidR="001B1ED0" w:rsidRPr="001B1ED0" w:rsidRDefault="001B1ED0" w:rsidP="001B1ED0">
            <w:pPr>
              <w:spacing w:after="0"/>
              <w:rPr>
                <w:lang w:eastAsia="en-GB"/>
              </w:rPr>
            </w:pPr>
            <w:r w:rsidRPr="001B1ED0">
              <w:rPr>
                <w:rFonts w:ascii="Arial" w:hAnsi="Arial" w:cs="Arial"/>
                <w:color w:val="000000"/>
                <w:lang w:eastAsia="en-GB"/>
              </w:rPr>
              <w:t>Peak EIRP (Nominal)</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F259F60" w14:textId="77777777" w:rsidR="001B1ED0" w:rsidRPr="001B1ED0" w:rsidRDefault="001B1ED0" w:rsidP="001B1ED0">
            <w:pPr>
              <w:spacing w:after="0"/>
              <w:jc w:val="center"/>
              <w:rPr>
                <w:lang w:eastAsia="en-GB"/>
              </w:rPr>
            </w:pPr>
            <w:r w:rsidRPr="001B1ED0">
              <w:rPr>
                <w:rFonts w:ascii="Arial" w:hAnsi="Arial" w:cs="Arial"/>
                <w:color w:val="000000"/>
                <w:lang w:eastAsia="en-GB"/>
              </w:rPr>
              <w:t>dBm</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15FF081" w14:textId="5753B448" w:rsidR="001B1ED0" w:rsidRPr="001B1ED0" w:rsidRDefault="001B1ED0" w:rsidP="001B1ED0">
            <w:pPr>
              <w:spacing w:after="0"/>
              <w:jc w:val="center"/>
              <w:rPr>
                <w:lang w:eastAsia="en-GB"/>
              </w:rPr>
            </w:pPr>
            <w:r w:rsidRPr="001B1ED0">
              <w:rPr>
                <w:rFonts w:ascii="Arial" w:hAnsi="Arial" w:cs="Arial"/>
                <w:color w:val="000000"/>
                <w:lang w:eastAsia="en-GB"/>
              </w:rPr>
              <w:t>1</w:t>
            </w:r>
            <w:r w:rsidR="00EA7177">
              <w:rPr>
                <w:rFonts w:ascii="Arial" w:hAnsi="Arial" w:cs="Arial"/>
                <w:color w:val="000000"/>
                <w:lang w:val="en-US" w:eastAsia="en-GB"/>
              </w:rPr>
              <w:t>8</w:t>
            </w:r>
            <w:r w:rsidRPr="001B1ED0">
              <w:rPr>
                <w:rFonts w:ascii="Arial" w:hAnsi="Arial" w:cs="Arial"/>
                <w:color w:val="000000"/>
                <w:lang w:eastAsia="en-GB"/>
              </w:rPr>
              <w:t>,0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89A5B67" w14:textId="77777777" w:rsidR="001B1ED0" w:rsidRPr="001B1ED0" w:rsidRDefault="001B1ED0" w:rsidP="001B1ED0">
            <w:pPr>
              <w:spacing w:after="0"/>
              <w:jc w:val="center"/>
              <w:rPr>
                <w:rFonts w:ascii="Helvetica" w:hAnsi="Helvetica"/>
                <w:lang w:eastAsia="en-GB"/>
              </w:rPr>
            </w:pPr>
          </w:p>
        </w:tc>
      </w:tr>
      <w:tr w:rsidR="001B1ED0" w:rsidRPr="001B1ED0" w14:paraId="4BCB8107" w14:textId="77777777" w:rsidTr="001B1ED0">
        <w:trPr>
          <w:trHeight w:val="171"/>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7259904" w14:textId="77777777" w:rsidR="001B1ED0" w:rsidRPr="001B1ED0" w:rsidRDefault="001B1ED0" w:rsidP="001B1ED0">
            <w:pPr>
              <w:spacing w:after="0"/>
              <w:rPr>
                <w:lang w:eastAsia="en-GB"/>
              </w:rPr>
            </w:pPr>
            <w:r w:rsidRPr="001B1ED0">
              <w:rPr>
                <w:rFonts w:ascii="Arial" w:hAnsi="Arial" w:cs="Arial"/>
                <w:color w:val="000000"/>
                <w:lang w:eastAsia="en-GB"/>
              </w:rPr>
              <w:t>Tolerance (+/-)</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86BEC31"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F51076B" w14:textId="77777777" w:rsidR="001B1ED0" w:rsidRPr="001B1ED0" w:rsidRDefault="001B1ED0" w:rsidP="001B1ED0">
            <w:pPr>
              <w:spacing w:after="0"/>
              <w:jc w:val="center"/>
              <w:rPr>
                <w:rFonts w:ascii="Helvetica" w:hAnsi="Helvetica"/>
                <w:lang w:eastAsia="en-GB"/>
              </w:rPr>
            </w:pP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29651C3" w14:textId="77777777" w:rsidR="001B1ED0" w:rsidRPr="001B1ED0" w:rsidRDefault="001B1ED0" w:rsidP="001B1ED0">
            <w:pPr>
              <w:spacing w:after="0"/>
              <w:jc w:val="center"/>
              <w:rPr>
                <w:lang w:eastAsia="en-GB"/>
              </w:rPr>
            </w:pPr>
            <w:r w:rsidRPr="001B1ED0">
              <w:rPr>
                <w:rFonts w:ascii="Arial" w:hAnsi="Arial" w:cs="Arial"/>
                <w:color w:val="000000"/>
                <w:lang w:eastAsia="en-GB"/>
              </w:rPr>
              <w:t>-4,3</w:t>
            </w:r>
          </w:p>
        </w:tc>
      </w:tr>
      <w:tr w:rsidR="001B1ED0" w:rsidRPr="001B1ED0" w14:paraId="07FF653A" w14:textId="77777777" w:rsidTr="001B1ED0">
        <w:trPr>
          <w:trHeight w:val="179"/>
        </w:trPr>
        <w:tc>
          <w:tcPr>
            <w:tcW w:w="4729" w:type="dxa"/>
            <w:tcBorders>
              <w:top w:val="single" w:sz="6" w:space="0" w:color="auto"/>
              <w:left w:val="single" w:sz="2" w:space="0" w:color="auto"/>
              <w:bottom w:val="single" w:sz="2" w:space="0" w:color="auto"/>
              <w:right w:val="single" w:sz="6" w:space="0" w:color="auto"/>
            </w:tcBorders>
            <w:tcMar>
              <w:top w:w="0" w:type="dxa"/>
              <w:left w:w="75" w:type="dxa"/>
              <w:bottom w:w="0" w:type="dxa"/>
              <w:right w:w="75" w:type="dxa"/>
            </w:tcMar>
            <w:vAlign w:val="center"/>
            <w:hideMark/>
          </w:tcPr>
          <w:p w14:paraId="5921C58E" w14:textId="77777777" w:rsidR="001B1ED0" w:rsidRPr="001B1ED0" w:rsidRDefault="001B1ED0" w:rsidP="001B1ED0">
            <w:pPr>
              <w:spacing w:after="0"/>
              <w:rPr>
                <w:lang w:eastAsia="en-GB"/>
              </w:rPr>
            </w:pPr>
            <w:r w:rsidRPr="001B1ED0">
              <w:rPr>
                <w:rFonts w:ascii="Arial" w:hAnsi="Arial" w:cs="Arial"/>
                <w:b/>
                <w:bCs/>
                <w:color w:val="000000"/>
                <w:lang w:eastAsia="en-GB"/>
              </w:rPr>
              <w:t>Peak EIRP (Minimum)</w:t>
            </w:r>
          </w:p>
        </w:tc>
        <w:tc>
          <w:tcPr>
            <w:tcW w:w="1178"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vAlign w:val="center"/>
            <w:hideMark/>
          </w:tcPr>
          <w:p w14:paraId="7FA4B485" w14:textId="77777777" w:rsidR="001B1ED0" w:rsidRPr="001B1ED0" w:rsidRDefault="001B1ED0" w:rsidP="001B1ED0">
            <w:pPr>
              <w:spacing w:after="0"/>
              <w:jc w:val="center"/>
              <w:rPr>
                <w:lang w:eastAsia="en-GB"/>
              </w:rPr>
            </w:pPr>
            <w:r w:rsidRPr="001B1ED0">
              <w:rPr>
                <w:rFonts w:ascii="Arial" w:hAnsi="Arial" w:cs="Arial"/>
                <w:b/>
                <w:bCs/>
                <w:color w:val="000000"/>
                <w:lang w:eastAsia="en-GB"/>
              </w:rPr>
              <w:t>dBm</w:t>
            </w:r>
          </w:p>
        </w:tc>
        <w:tc>
          <w:tcPr>
            <w:tcW w:w="1905"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vAlign w:val="center"/>
            <w:hideMark/>
          </w:tcPr>
          <w:p w14:paraId="6CAE4DA5" w14:textId="77777777" w:rsidR="001B1ED0" w:rsidRPr="001B1ED0" w:rsidRDefault="001B1ED0" w:rsidP="001B1ED0">
            <w:pPr>
              <w:spacing w:after="0"/>
              <w:jc w:val="center"/>
              <w:rPr>
                <w:lang w:eastAsia="en-GB"/>
              </w:rPr>
            </w:pPr>
            <w:r w:rsidRPr="001B1ED0">
              <w:rPr>
                <w:rFonts w:ascii="Arial" w:hAnsi="Arial" w:cs="Arial"/>
                <w:b/>
                <w:bCs/>
                <w:color w:val="000000"/>
                <w:lang w:eastAsia="en-GB"/>
              </w:rPr>
              <w:t>12,7</w:t>
            </w:r>
          </w:p>
        </w:tc>
        <w:tc>
          <w:tcPr>
            <w:tcW w:w="1824" w:type="dxa"/>
            <w:tcBorders>
              <w:top w:val="single" w:sz="6" w:space="0" w:color="auto"/>
              <w:left w:val="single" w:sz="6" w:space="0" w:color="auto"/>
              <w:bottom w:val="single" w:sz="2" w:space="0" w:color="auto"/>
              <w:right w:val="single" w:sz="2" w:space="0" w:color="auto"/>
            </w:tcBorders>
            <w:tcMar>
              <w:top w:w="0" w:type="dxa"/>
              <w:left w:w="75" w:type="dxa"/>
              <w:bottom w:w="0" w:type="dxa"/>
              <w:right w:w="75" w:type="dxa"/>
            </w:tcMar>
            <w:vAlign w:val="center"/>
            <w:hideMark/>
          </w:tcPr>
          <w:p w14:paraId="75E5B28B" w14:textId="77777777" w:rsidR="001B1ED0" w:rsidRPr="001B1ED0" w:rsidRDefault="001B1ED0" w:rsidP="001B1ED0">
            <w:pPr>
              <w:spacing w:after="0"/>
              <w:jc w:val="center"/>
              <w:rPr>
                <w:rFonts w:ascii="Helvetica" w:hAnsi="Helvetica"/>
                <w:lang w:eastAsia="en-GB"/>
              </w:rPr>
            </w:pPr>
          </w:p>
        </w:tc>
      </w:tr>
    </w:tbl>
    <w:p w14:paraId="66D6883F" w14:textId="77777777" w:rsidR="001B1ED0" w:rsidRDefault="001B1ED0" w:rsidP="001B1ED0">
      <w:pPr>
        <w:pStyle w:val="NormalWeb"/>
        <w:rPr>
          <w:color w:val="000000" w:themeColor="text1"/>
          <w:sz w:val="20"/>
          <w:szCs w:val="20"/>
          <w:lang w:val="en-US"/>
        </w:rPr>
      </w:pPr>
    </w:p>
    <w:p w14:paraId="1435965F" w14:textId="5F8FAC3B" w:rsidR="001B1ED0" w:rsidRDefault="001B1ED0" w:rsidP="001B1ED0">
      <w:pPr>
        <w:pStyle w:val="Proposal"/>
      </w:pPr>
      <w:r>
        <w:lastRenderedPageBreak/>
        <w:t>Proposal 1:</w:t>
      </w:r>
      <w:r>
        <w:tab/>
        <w:t>The single-band minimum peak EIRP requirement for band n262 is 12.7 dBm.</w:t>
      </w:r>
    </w:p>
    <w:p w14:paraId="6DB67AC3" w14:textId="64F684AA" w:rsidR="001B1ED0" w:rsidRDefault="001B1ED0" w:rsidP="001B1ED0">
      <w:pPr>
        <w:pStyle w:val="Heading2"/>
      </w:pPr>
      <w:r>
        <w:t>2.2</w:t>
      </w:r>
      <w:r>
        <w:tab/>
        <w:t>REFSENS for n262</w:t>
      </w:r>
    </w:p>
    <w:p w14:paraId="183F333E" w14:textId="5F277DAD" w:rsidR="001B1ED0" w:rsidRDefault="001B1ED0" w:rsidP="001B1ED0">
      <w:r>
        <w:t>Collecting all the parameters for the REFSENS for n262</w:t>
      </w:r>
      <w:r w:rsidR="00437277">
        <w:t xml:space="preserve">, we have estimated the </w:t>
      </w:r>
      <w:r w:rsidR="0078643A">
        <w:t xml:space="preserve">REFSENS </w:t>
      </w:r>
      <w:r w:rsidR="00437277">
        <w:t>budget -78.</w:t>
      </w:r>
      <w:r w:rsidR="0041636C">
        <w:t>9</w:t>
      </w:r>
      <w:r w:rsidR="00437277">
        <w:t xml:space="preserve">8 dBm/50 </w:t>
      </w:r>
      <w:proofErr w:type="spellStart"/>
      <w:r w:rsidR="00437277">
        <w:t>MHz.</w:t>
      </w:r>
      <w:proofErr w:type="spellEnd"/>
    </w:p>
    <w:tbl>
      <w:tblPr>
        <w:tblW w:w="0" w:type="auto"/>
        <w:tblCellMar>
          <w:left w:w="0" w:type="dxa"/>
          <w:right w:w="0" w:type="dxa"/>
        </w:tblCellMar>
        <w:tblLook w:val="04A0" w:firstRow="1" w:lastRow="0" w:firstColumn="1" w:lastColumn="0" w:noHBand="0" w:noVBand="1"/>
      </w:tblPr>
      <w:tblGrid>
        <w:gridCol w:w="4885"/>
        <w:gridCol w:w="1066"/>
        <w:gridCol w:w="3402"/>
      </w:tblGrid>
      <w:tr w:rsidR="001B1ED0" w:rsidRPr="001B1ED0" w14:paraId="0D3B6B53" w14:textId="77777777" w:rsidTr="007F515B">
        <w:trPr>
          <w:trHeight w:val="248"/>
        </w:trPr>
        <w:tc>
          <w:tcPr>
            <w:tcW w:w="4885" w:type="dxa"/>
            <w:tcBorders>
              <w:top w:val="single" w:sz="2"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335C025" w14:textId="77777777" w:rsidR="001B1ED0" w:rsidRPr="001B1ED0" w:rsidRDefault="001B1ED0" w:rsidP="001B1ED0">
            <w:pPr>
              <w:spacing w:after="0"/>
              <w:rPr>
                <w:lang w:eastAsia="en-GB"/>
              </w:rPr>
            </w:pPr>
            <w:r w:rsidRPr="001B1ED0">
              <w:rPr>
                <w:rFonts w:ascii="Arial" w:hAnsi="Arial" w:cs="Arial"/>
                <w:b/>
                <w:bCs/>
                <w:color w:val="000000"/>
                <w:lang w:eastAsia="en-GB"/>
              </w:rPr>
              <w:t>Parameter</w:t>
            </w:r>
          </w:p>
        </w:tc>
        <w:tc>
          <w:tcPr>
            <w:tcW w:w="1066" w:type="dxa"/>
            <w:tcBorders>
              <w:top w:val="single" w:sz="2"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191851" w14:textId="77777777" w:rsidR="001B1ED0" w:rsidRPr="001B1ED0" w:rsidRDefault="001B1ED0" w:rsidP="001B1ED0">
            <w:pPr>
              <w:spacing w:after="0"/>
              <w:jc w:val="center"/>
              <w:rPr>
                <w:lang w:eastAsia="en-GB"/>
              </w:rPr>
            </w:pPr>
            <w:r w:rsidRPr="001B1ED0">
              <w:rPr>
                <w:rFonts w:ascii="Arial" w:hAnsi="Arial" w:cs="Arial"/>
                <w:b/>
                <w:bCs/>
                <w:color w:val="000000"/>
                <w:lang w:eastAsia="en-GB"/>
              </w:rPr>
              <w:t>Unit</w:t>
            </w:r>
          </w:p>
        </w:tc>
        <w:tc>
          <w:tcPr>
            <w:tcW w:w="3402" w:type="dxa"/>
            <w:tcBorders>
              <w:top w:val="single" w:sz="2"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DC6C334" w14:textId="77777777" w:rsidR="001B1ED0" w:rsidRPr="001B1ED0" w:rsidRDefault="001B1ED0" w:rsidP="001B1ED0">
            <w:pPr>
              <w:spacing w:after="0"/>
              <w:jc w:val="center"/>
              <w:rPr>
                <w:lang w:eastAsia="en-GB"/>
              </w:rPr>
            </w:pPr>
            <w:r w:rsidRPr="001B1ED0">
              <w:rPr>
                <w:rFonts w:ascii="Arial" w:hAnsi="Arial" w:cs="Arial"/>
                <w:b/>
                <w:bCs/>
                <w:color w:val="000000"/>
                <w:lang w:eastAsia="en-GB"/>
              </w:rPr>
              <w:t>Proposal</w:t>
            </w:r>
          </w:p>
        </w:tc>
      </w:tr>
      <w:tr w:rsidR="001B1ED0" w:rsidRPr="001B1ED0" w14:paraId="0DF4518F" w14:textId="77777777" w:rsidTr="007F515B">
        <w:trPr>
          <w:trHeight w:val="248"/>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B9102EE" w14:textId="77777777" w:rsidR="001B1ED0" w:rsidRPr="001B1ED0" w:rsidRDefault="001B1ED0" w:rsidP="001B1ED0">
            <w:pPr>
              <w:spacing w:after="0"/>
              <w:rPr>
                <w:lang w:eastAsia="en-GB"/>
              </w:rPr>
            </w:pPr>
            <w:r w:rsidRPr="001B1ED0">
              <w:rPr>
                <w:rFonts w:ascii="Arial" w:hAnsi="Arial" w:cs="Arial"/>
                <w:color w:val="000000"/>
                <w:lang w:eastAsia="en-GB"/>
              </w:rPr>
              <w:t>Band number</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52A2BA5" w14:textId="77777777" w:rsidR="001B1ED0" w:rsidRPr="001B1ED0" w:rsidRDefault="001B1ED0" w:rsidP="001B1ED0">
            <w:pPr>
              <w:spacing w:after="0"/>
              <w:rPr>
                <w:rFonts w:ascii="Helvetica" w:hAnsi="Helvetica"/>
                <w:lang w:eastAsia="en-GB"/>
              </w:rPr>
            </w:pP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DD921D8" w14:textId="77777777" w:rsidR="001B1ED0" w:rsidRPr="001B1ED0" w:rsidRDefault="001B1ED0" w:rsidP="001B1ED0">
            <w:pPr>
              <w:spacing w:after="0"/>
              <w:jc w:val="center"/>
              <w:rPr>
                <w:lang w:eastAsia="en-GB"/>
              </w:rPr>
            </w:pPr>
            <w:r w:rsidRPr="001B1ED0">
              <w:rPr>
                <w:rFonts w:ascii="Arial" w:hAnsi="Arial" w:cs="Arial"/>
                <w:b/>
                <w:bCs/>
                <w:color w:val="000000"/>
                <w:lang w:eastAsia="en-GB"/>
              </w:rPr>
              <w:t>n262</w:t>
            </w:r>
          </w:p>
        </w:tc>
      </w:tr>
      <w:tr w:rsidR="001B1ED0" w:rsidRPr="001B1ED0" w14:paraId="4269870C" w14:textId="77777777" w:rsidTr="007F515B">
        <w:trPr>
          <w:trHeight w:val="260"/>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0E9989D" w14:textId="77777777" w:rsidR="001B1ED0" w:rsidRPr="001B1ED0" w:rsidRDefault="001B1ED0" w:rsidP="001B1ED0">
            <w:pPr>
              <w:spacing w:after="0"/>
              <w:rPr>
                <w:lang w:eastAsia="en-GB"/>
              </w:rPr>
            </w:pPr>
            <w:r w:rsidRPr="001B1ED0">
              <w:rPr>
                <w:rFonts w:ascii="Arial" w:hAnsi="Arial" w:cs="Arial"/>
                <w:color w:val="000000"/>
                <w:lang w:eastAsia="en-GB"/>
              </w:rPr>
              <w:t>Frequency range</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C90ABAE" w14:textId="77777777" w:rsidR="001B1ED0" w:rsidRPr="001B1ED0" w:rsidRDefault="001B1ED0" w:rsidP="001B1ED0">
            <w:pPr>
              <w:spacing w:after="0"/>
              <w:jc w:val="center"/>
              <w:rPr>
                <w:lang w:eastAsia="en-GB"/>
              </w:rPr>
            </w:pPr>
            <w:r w:rsidRPr="001B1ED0">
              <w:rPr>
                <w:rFonts w:ascii="Arial" w:hAnsi="Arial" w:cs="Arial"/>
                <w:color w:val="000000"/>
                <w:lang w:eastAsia="en-GB"/>
              </w:rPr>
              <w:t>GHz</w:t>
            </w: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5171ABC" w14:textId="77777777" w:rsidR="001B1ED0" w:rsidRPr="001B1ED0" w:rsidRDefault="001B1ED0" w:rsidP="001B1ED0">
            <w:pPr>
              <w:spacing w:after="0"/>
              <w:jc w:val="center"/>
              <w:rPr>
                <w:lang w:eastAsia="en-GB"/>
              </w:rPr>
            </w:pPr>
            <w:r w:rsidRPr="001B1ED0">
              <w:rPr>
                <w:rFonts w:ascii="Arial" w:hAnsi="Arial" w:cs="Arial"/>
                <w:color w:val="000000"/>
                <w:lang w:eastAsia="en-GB"/>
              </w:rPr>
              <w:t>47.2 - 48.2</w:t>
            </w:r>
          </w:p>
        </w:tc>
      </w:tr>
      <w:tr w:rsidR="001B1ED0" w:rsidRPr="001B1ED0" w14:paraId="4CACE2B4" w14:textId="77777777" w:rsidTr="007F515B">
        <w:trPr>
          <w:trHeight w:val="248"/>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56EAEA6" w14:textId="77777777" w:rsidR="001B1ED0" w:rsidRPr="001B1ED0" w:rsidRDefault="001B1ED0" w:rsidP="001B1ED0">
            <w:pPr>
              <w:spacing w:after="0"/>
              <w:rPr>
                <w:lang w:eastAsia="en-GB"/>
              </w:rPr>
            </w:pPr>
            <w:r w:rsidRPr="001B1ED0">
              <w:rPr>
                <w:rFonts w:ascii="Arial" w:hAnsi="Arial" w:cs="Arial"/>
                <w:color w:val="000000"/>
                <w:lang w:eastAsia="en-GB"/>
              </w:rPr>
              <w:t>SNR Requirement</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22F0798"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14344A2" w14:textId="77777777" w:rsidR="001B1ED0" w:rsidRPr="001B1ED0" w:rsidRDefault="001B1ED0" w:rsidP="001B1ED0">
            <w:pPr>
              <w:spacing w:after="0"/>
              <w:jc w:val="center"/>
              <w:rPr>
                <w:lang w:eastAsia="en-GB"/>
              </w:rPr>
            </w:pPr>
            <w:r w:rsidRPr="001B1ED0">
              <w:rPr>
                <w:rFonts w:ascii="Arial" w:hAnsi="Arial" w:cs="Arial"/>
                <w:color w:val="000000"/>
                <w:lang w:eastAsia="en-GB"/>
              </w:rPr>
              <w:t>-1</w:t>
            </w:r>
          </w:p>
        </w:tc>
      </w:tr>
      <w:tr w:rsidR="001B1ED0" w:rsidRPr="001B1ED0" w14:paraId="211E7C35" w14:textId="77777777" w:rsidTr="007F515B">
        <w:trPr>
          <w:trHeight w:val="248"/>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1F81E3CA" w14:textId="77777777" w:rsidR="001B1ED0" w:rsidRPr="001B1ED0" w:rsidRDefault="001B1ED0" w:rsidP="001B1ED0">
            <w:pPr>
              <w:spacing w:after="0"/>
              <w:rPr>
                <w:lang w:eastAsia="en-GB"/>
              </w:rPr>
            </w:pPr>
            <w:r w:rsidRPr="001B1ED0">
              <w:rPr>
                <w:rFonts w:ascii="Arial" w:hAnsi="Arial" w:cs="Arial"/>
                <w:color w:val="000000"/>
                <w:lang w:eastAsia="en-GB"/>
              </w:rPr>
              <w:t>Bandwidth</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50C9266" w14:textId="77777777" w:rsidR="001B1ED0" w:rsidRPr="001B1ED0" w:rsidRDefault="001B1ED0" w:rsidP="001B1ED0">
            <w:pPr>
              <w:spacing w:after="0"/>
              <w:jc w:val="center"/>
              <w:rPr>
                <w:lang w:eastAsia="en-GB"/>
              </w:rPr>
            </w:pPr>
            <w:r w:rsidRPr="001B1ED0">
              <w:rPr>
                <w:rFonts w:ascii="Arial" w:hAnsi="Arial" w:cs="Arial"/>
                <w:color w:val="000000"/>
                <w:lang w:eastAsia="en-GB"/>
              </w:rPr>
              <w:t>MHz</w:t>
            </w: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5E5940F9" w14:textId="77777777" w:rsidR="001B1ED0" w:rsidRPr="001B1ED0" w:rsidRDefault="001B1ED0" w:rsidP="001B1ED0">
            <w:pPr>
              <w:spacing w:after="0"/>
              <w:jc w:val="center"/>
              <w:rPr>
                <w:lang w:eastAsia="en-GB"/>
              </w:rPr>
            </w:pPr>
            <w:r w:rsidRPr="001B1ED0">
              <w:rPr>
                <w:rFonts w:ascii="Arial" w:hAnsi="Arial" w:cs="Arial"/>
                <w:color w:val="000000"/>
                <w:lang w:eastAsia="en-GB"/>
              </w:rPr>
              <w:t>50</w:t>
            </w:r>
          </w:p>
        </w:tc>
      </w:tr>
      <w:tr w:rsidR="001B1ED0" w:rsidRPr="001B1ED0" w14:paraId="2696BBF0" w14:textId="77777777" w:rsidTr="007F515B">
        <w:trPr>
          <w:trHeight w:val="260"/>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98FB860" w14:textId="77777777" w:rsidR="001B1ED0" w:rsidRPr="001B1ED0" w:rsidRDefault="001B1ED0" w:rsidP="001B1ED0">
            <w:pPr>
              <w:spacing w:after="0"/>
              <w:rPr>
                <w:lang w:eastAsia="en-GB"/>
              </w:rPr>
            </w:pPr>
            <w:r w:rsidRPr="001B1ED0">
              <w:rPr>
                <w:rFonts w:ascii="Arial" w:hAnsi="Arial" w:cs="Arial"/>
                <w:color w:val="000000"/>
                <w:lang w:eastAsia="en-GB"/>
              </w:rPr>
              <w:t>Thermal Noise</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9A0FA6B" w14:textId="77777777" w:rsidR="001B1ED0" w:rsidRPr="001B1ED0" w:rsidRDefault="001B1ED0" w:rsidP="001B1ED0">
            <w:pPr>
              <w:spacing w:after="0"/>
              <w:jc w:val="center"/>
              <w:rPr>
                <w:lang w:eastAsia="en-GB"/>
              </w:rPr>
            </w:pPr>
            <w:r w:rsidRPr="001B1ED0">
              <w:rPr>
                <w:rFonts w:ascii="Arial" w:hAnsi="Arial" w:cs="Arial"/>
                <w:color w:val="000000"/>
                <w:lang w:eastAsia="en-GB"/>
              </w:rPr>
              <w:t>dBm/Hz</w:t>
            </w: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FB38F8B" w14:textId="77777777" w:rsidR="001B1ED0" w:rsidRPr="001B1ED0" w:rsidRDefault="001B1ED0" w:rsidP="001B1ED0">
            <w:pPr>
              <w:spacing w:after="0"/>
              <w:jc w:val="center"/>
              <w:rPr>
                <w:lang w:eastAsia="en-GB"/>
              </w:rPr>
            </w:pPr>
            <w:r w:rsidRPr="001B1ED0">
              <w:rPr>
                <w:rFonts w:ascii="Arial" w:hAnsi="Arial" w:cs="Arial"/>
                <w:color w:val="000000"/>
                <w:lang w:eastAsia="en-GB"/>
              </w:rPr>
              <w:t>-174</w:t>
            </w:r>
          </w:p>
        </w:tc>
      </w:tr>
      <w:tr w:rsidR="001B1ED0" w:rsidRPr="001B1ED0" w14:paraId="59A0A80C" w14:textId="77777777" w:rsidTr="007F515B">
        <w:trPr>
          <w:trHeight w:val="248"/>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FB4A426" w14:textId="77777777" w:rsidR="001B1ED0" w:rsidRPr="001B1ED0" w:rsidRDefault="001B1ED0" w:rsidP="001B1ED0">
            <w:pPr>
              <w:spacing w:after="0"/>
              <w:rPr>
                <w:lang w:eastAsia="en-GB"/>
              </w:rPr>
            </w:pPr>
            <w:r w:rsidRPr="001B1ED0">
              <w:rPr>
                <w:rFonts w:ascii="Arial" w:hAnsi="Arial" w:cs="Arial"/>
                <w:color w:val="000000"/>
                <w:lang w:eastAsia="en-GB"/>
              </w:rPr>
              <w:t>Noise Figure</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00A4E53"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66B9E32" w14:textId="77777777" w:rsidR="001B1ED0" w:rsidRPr="001B1ED0" w:rsidRDefault="001B1ED0" w:rsidP="001B1ED0">
            <w:pPr>
              <w:spacing w:after="0"/>
              <w:jc w:val="center"/>
              <w:rPr>
                <w:lang w:eastAsia="en-GB"/>
              </w:rPr>
            </w:pPr>
            <w:r w:rsidRPr="001B1ED0">
              <w:rPr>
                <w:rFonts w:ascii="Arial" w:hAnsi="Arial" w:cs="Arial"/>
                <w:color w:val="000000"/>
                <w:lang w:eastAsia="en-GB"/>
              </w:rPr>
              <w:t>16</w:t>
            </w:r>
          </w:p>
        </w:tc>
      </w:tr>
      <w:tr w:rsidR="001B1ED0" w:rsidRPr="001B1ED0" w14:paraId="3B8B5579" w14:textId="77777777" w:rsidTr="007F515B">
        <w:trPr>
          <w:trHeight w:val="248"/>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35BC3EE" w14:textId="77777777" w:rsidR="001B1ED0" w:rsidRPr="001B1ED0" w:rsidRDefault="001B1ED0" w:rsidP="001B1ED0">
            <w:pPr>
              <w:spacing w:after="0"/>
              <w:rPr>
                <w:lang w:eastAsia="en-GB"/>
              </w:rPr>
            </w:pPr>
            <w:r w:rsidRPr="001B1ED0">
              <w:rPr>
                <w:rFonts w:ascii="Arial" w:hAnsi="Arial" w:cs="Arial"/>
                <w:color w:val="000000"/>
                <w:lang w:eastAsia="en-GB"/>
              </w:rPr>
              <w:t># of antennas in an array</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27846B1" w14:textId="77777777" w:rsidR="001B1ED0" w:rsidRPr="001B1ED0" w:rsidRDefault="001B1ED0" w:rsidP="001B1ED0">
            <w:pPr>
              <w:spacing w:after="0"/>
              <w:rPr>
                <w:rFonts w:ascii="Helvetica" w:hAnsi="Helvetica"/>
                <w:lang w:eastAsia="en-GB"/>
              </w:rPr>
            </w:pP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B3CEE36" w14:textId="77777777" w:rsidR="001B1ED0" w:rsidRPr="001B1ED0" w:rsidRDefault="001B1ED0" w:rsidP="001B1ED0">
            <w:pPr>
              <w:spacing w:after="0"/>
              <w:jc w:val="center"/>
              <w:rPr>
                <w:lang w:eastAsia="en-GB"/>
              </w:rPr>
            </w:pPr>
            <w:r w:rsidRPr="001B1ED0">
              <w:rPr>
                <w:rFonts w:ascii="Arial" w:hAnsi="Arial" w:cs="Arial"/>
                <w:color w:val="000000"/>
                <w:lang w:eastAsia="en-GB"/>
              </w:rPr>
              <w:t>4</w:t>
            </w:r>
          </w:p>
        </w:tc>
      </w:tr>
      <w:tr w:rsidR="001B1ED0" w:rsidRPr="001B1ED0" w14:paraId="3E1CCF88" w14:textId="77777777" w:rsidTr="007F515B">
        <w:trPr>
          <w:trHeight w:val="260"/>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B5AE436" w14:textId="77777777" w:rsidR="001B1ED0" w:rsidRPr="001B1ED0" w:rsidRDefault="001B1ED0" w:rsidP="001B1ED0">
            <w:pPr>
              <w:spacing w:after="0"/>
              <w:rPr>
                <w:lang w:eastAsia="en-GB"/>
              </w:rPr>
            </w:pPr>
            <w:r w:rsidRPr="001B1ED0">
              <w:rPr>
                <w:rFonts w:ascii="Arial" w:hAnsi="Arial" w:cs="Arial"/>
                <w:color w:val="000000"/>
                <w:lang w:eastAsia="en-GB"/>
              </w:rPr>
              <w:t>Average antenna element gain</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8F1E2FB" w14:textId="77777777" w:rsidR="001B1ED0" w:rsidRPr="001B1ED0" w:rsidRDefault="001B1ED0" w:rsidP="001B1ED0">
            <w:pPr>
              <w:spacing w:after="0"/>
              <w:jc w:val="center"/>
              <w:rPr>
                <w:lang w:eastAsia="en-GB"/>
              </w:rPr>
            </w:pPr>
            <w:proofErr w:type="spellStart"/>
            <w:r w:rsidRPr="001B1ED0">
              <w:rPr>
                <w:rFonts w:ascii="Arial" w:hAnsi="Arial" w:cs="Arial"/>
                <w:color w:val="000000"/>
                <w:lang w:eastAsia="en-GB"/>
              </w:rPr>
              <w:t>dBi</w:t>
            </w:r>
            <w:proofErr w:type="spellEnd"/>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29D784D" w14:textId="30E85011" w:rsidR="001B1ED0" w:rsidRPr="001B1ED0" w:rsidRDefault="001B1ED0" w:rsidP="001B1ED0">
            <w:pPr>
              <w:spacing w:after="0"/>
              <w:jc w:val="center"/>
              <w:rPr>
                <w:lang w:eastAsia="en-GB"/>
              </w:rPr>
            </w:pPr>
            <w:r w:rsidRPr="001B1ED0">
              <w:rPr>
                <w:rFonts w:ascii="Arial" w:hAnsi="Arial" w:cs="Arial"/>
                <w:color w:val="000000"/>
                <w:lang w:eastAsia="en-GB"/>
              </w:rPr>
              <w:t>3,</w:t>
            </w:r>
            <w:r w:rsidR="0041636C">
              <w:rPr>
                <w:rFonts w:ascii="Arial" w:hAnsi="Arial" w:cs="Arial"/>
                <w:color w:val="000000"/>
                <w:lang w:val="en-US" w:eastAsia="en-GB"/>
              </w:rPr>
              <w:t>7</w:t>
            </w:r>
            <w:r w:rsidRPr="001B1ED0">
              <w:rPr>
                <w:rFonts w:ascii="Arial" w:hAnsi="Arial" w:cs="Arial"/>
                <w:color w:val="000000"/>
                <w:lang w:eastAsia="en-GB"/>
              </w:rPr>
              <w:t>5</w:t>
            </w:r>
          </w:p>
        </w:tc>
      </w:tr>
      <w:tr w:rsidR="001B1ED0" w:rsidRPr="001B1ED0" w14:paraId="1403202E" w14:textId="77777777" w:rsidTr="007F515B">
        <w:trPr>
          <w:trHeight w:val="248"/>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25258AA" w14:textId="77777777" w:rsidR="001B1ED0" w:rsidRPr="001B1ED0" w:rsidRDefault="001B1ED0" w:rsidP="001B1ED0">
            <w:pPr>
              <w:spacing w:after="0"/>
              <w:rPr>
                <w:lang w:eastAsia="en-GB"/>
              </w:rPr>
            </w:pPr>
            <w:r w:rsidRPr="001B1ED0">
              <w:rPr>
                <w:rFonts w:ascii="Arial" w:hAnsi="Arial" w:cs="Arial"/>
                <w:color w:val="000000"/>
                <w:lang w:eastAsia="en-GB"/>
              </w:rPr>
              <w:t>Realized antenna array gain</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C205DCE" w14:textId="77777777" w:rsidR="001B1ED0" w:rsidRPr="001B1ED0" w:rsidRDefault="001B1ED0" w:rsidP="001B1ED0">
            <w:pPr>
              <w:spacing w:after="0"/>
              <w:rPr>
                <w:rFonts w:ascii="Helvetica" w:hAnsi="Helvetica"/>
                <w:lang w:eastAsia="en-GB"/>
              </w:rPr>
            </w:pP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0BB7EFA" w14:textId="66318077" w:rsidR="001B1ED0" w:rsidRPr="0041636C" w:rsidRDefault="0041636C" w:rsidP="001B1ED0">
            <w:pPr>
              <w:spacing w:after="0"/>
              <w:jc w:val="center"/>
              <w:rPr>
                <w:lang w:val="en-US" w:eastAsia="en-GB"/>
              </w:rPr>
            </w:pPr>
            <w:r w:rsidRPr="0041636C">
              <w:rPr>
                <w:rFonts w:ascii="Arial" w:hAnsi="Arial" w:cs="Arial"/>
                <w:color w:val="000000"/>
                <w:lang w:eastAsia="en-GB"/>
              </w:rPr>
              <w:t>8,3</w:t>
            </w:r>
          </w:p>
        </w:tc>
      </w:tr>
      <w:tr w:rsidR="001B1ED0" w:rsidRPr="001B1ED0" w14:paraId="0062A58A" w14:textId="77777777" w:rsidTr="007F515B">
        <w:trPr>
          <w:trHeight w:val="248"/>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56F632A4" w14:textId="77777777" w:rsidR="001B1ED0" w:rsidRPr="001B1ED0" w:rsidRDefault="001B1ED0" w:rsidP="001B1ED0">
            <w:pPr>
              <w:spacing w:after="0"/>
              <w:rPr>
                <w:lang w:eastAsia="en-GB"/>
              </w:rPr>
            </w:pPr>
            <w:r w:rsidRPr="001B1ED0">
              <w:rPr>
                <w:rFonts w:ascii="Arial" w:hAnsi="Arial" w:cs="Arial"/>
                <w:color w:val="000000"/>
                <w:lang w:eastAsia="en-GB"/>
              </w:rPr>
              <w:t>Diversity Gain</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E01A4AE"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0177EA7" w14:textId="77777777" w:rsidR="001B1ED0" w:rsidRPr="001B1ED0" w:rsidRDefault="001B1ED0" w:rsidP="001B1ED0">
            <w:pPr>
              <w:spacing w:after="0"/>
              <w:jc w:val="center"/>
              <w:rPr>
                <w:lang w:eastAsia="en-GB"/>
              </w:rPr>
            </w:pPr>
            <w:r w:rsidRPr="001B1ED0">
              <w:rPr>
                <w:rFonts w:ascii="Arial" w:hAnsi="Arial" w:cs="Arial"/>
                <w:color w:val="000000"/>
                <w:lang w:eastAsia="en-GB"/>
              </w:rPr>
              <w:t>0</w:t>
            </w:r>
          </w:p>
        </w:tc>
      </w:tr>
      <w:tr w:rsidR="001B1ED0" w:rsidRPr="001B1ED0" w14:paraId="0F198435" w14:textId="77777777" w:rsidTr="007F515B">
        <w:trPr>
          <w:trHeight w:val="62"/>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3753C94" w14:textId="77777777" w:rsidR="001B1ED0" w:rsidRPr="001B1ED0" w:rsidRDefault="001B1ED0" w:rsidP="001B1ED0">
            <w:pPr>
              <w:spacing w:after="0"/>
              <w:rPr>
                <w:lang w:eastAsia="en-GB"/>
              </w:rPr>
            </w:pPr>
            <w:r w:rsidRPr="001B1ED0">
              <w:rPr>
                <w:rFonts w:ascii="Arial" w:hAnsi="Arial" w:cs="Arial"/>
                <w:color w:val="000000"/>
                <w:lang w:eastAsia="en-GB"/>
              </w:rPr>
              <w:t>Antenna gain roll-off loss versus frequency</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3A1E25E"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47607E4" w14:textId="77777777" w:rsidR="001B1ED0" w:rsidRPr="001B1ED0" w:rsidRDefault="001B1ED0" w:rsidP="001B1ED0">
            <w:pPr>
              <w:spacing w:after="0"/>
              <w:jc w:val="center"/>
              <w:rPr>
                <w:lang w:eastAsia="en-GB"/>
              </w:rPr>
            </w:pPr>
            <w:r w:rsidRPr="001B1ED0">
              <w:rPr>
                <w:rFonts w:ascii="Arial" w:hAnsi="Arial" w:cs="Arial"/>
                <w:color w:val="000000"/>
                <w:lang w:eastAsia="en-GB"/>
              </w:rPr>
              <w:t>-1,5</w:t>
            </w:r>
          </w:p>
        </w:tc>
      </w:tr>
      <w:tr w:rsidR="001B1ED0" w:rsidRPr="001B1ED0" w14:paraId="19BFAEDA" w14:textId="77777777" w:rsidTr="007F515B">
        <w:trPr>
          <w:trHeight w:val="62"/>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0F19894" w14:textId="77777777" w:rsidR="001B1ED0" w:rsidRPr="001B1ED0" w:rsidRDefault="001B1ED0" w:rsidP="001B1ED0">
            <w:pPr>
              <w:spacing w:after="0"/>
              <w:rPr>
                <w:lang w:eastAsia="en-GB"/>
              </w:rPr>
            </w:pPr>
            <w:r w:rsidRPr="001B1ED0">
              <w:rPr>
                <w:rFonts w:ascii="Arial" w:hAnsi="Arial" w:cs="Arial"/>
                <w:color w:val="000000"/>
                <w:lang w:eastAsia="en-GB"/>
              </w:rPr>
              <w:t>Mismatch and transmission line loss</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F774FDE" w14:textId="77777777" w:rsidR="001B1ED0" w:rsidRPr="001B1ED0" w:rsidRDefault="001B1ED0" w:rsidP="001B1ED0">
            <w:pPr>
              <w:spacing w:after="0"/>
              <w:rPr>
                <w:rFonts w:ascii="Helvetica" w:hAnsi="Helvetica"/>
                <w:lang w:eastAsia="en-GB"/>
              </w:rPr>
            </w:pP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F3FB2EC" w14:textId="77777777" w:rsidR="001B1ED0" w:rsidRPr="001B1ED0" w:rsidRDefault="001B1ED0" w:rsidP="001B1ED0">
            <w:pPr>
              <w:spacing w:after="0"/>
              <w:jc w:val="center"/>
              <w:rPr>
                <w:lang w:eastAsia="en-GB"/>
              </w:rPr>
            </w:pPr>
            <w:r w:rsidRPr="001B1ED0">
              <w:rPr>
                <w:rFonts w:ascii="Arial" w:hAnsi="Arial" w:cs="Arial"/>
                <w:color w:val="000000"/>
                <w:lang w:eastAsia="en-GB"/>
              </w:rPr>
              <w:t>-3,3</w:t>
            </w:r>
          </w:p>
        </w:tc>
      </w:tr>
      <w:tr w:rsidR="001B1ED0" w:rsidRPr="001B1ED0" w14:paraId="16440FE7" w14:textId="77777777" w:rsidTr="007F515B">
        <w:trPr>
          <w:trHeight w:val="248"/>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9A38DA0" w14:textId="77777777" w:rsidR="001B1ED0" w:rsidRPr="001B1ED0" w:rsidRDefault="001B1ED0" w:rsidP="001B1ED0">
            <w:pPr>
              <w:spacing w:after="0"/>
              <w:rPr>
                <w:lang w:eastAsia="en-GB"/>
              </w:rPr>
            </w:pPr>
            <w:r w:rsidRPr="001B1ED0">
              <w:rPr>
                <w:rFonts w:ascii="Arial" w:hAnsi="Arial" w:cs="Arial"/>
                <w:color w:val="000000"/>
                <w:lang w:eastAsia="en-GB"/>
              </w:rPr>
              <w:t>Beamforming Loss</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27D2850"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56806233" w14:textId="77777777" w:rsidR="001B1ED0" w:rsidRPr="001B1ED0" w:rsidRDefault="001B1ED0" w:rsidP="001B1ED0">
            <w:pPr>
              <w:spacing w:after="0"/>
              <w:jc w:val="center"/>
              <w:rPr>
                <w:lang w:eastAsia="en-GB"/>
              </w:rPr>
            </w:pPr>
            <w:r w:rsidRPr="001B1ED0">
              <w:rPr>
                <w:rFonts w:ascii="Arial" w:hAnsi="Arial" w:cs="Arial"/>
                <w:color w:val="000000"/>
                <w:lang w:eastAsia="en-GB"/>
              </w:rPr>
              <w:t>-2</w:t>
            </w:r>
          </w:p>
        </w:tc>
      </w:tr>
      <w:tr w:rsidR="001B1ED0" w:rsidRPr="001B1ED0" w14:paraId="517AF4D1" w14:textId="77777777" w:rsidTr="007F515B">
        <w:trPr>
          <w:trHeight w:val="260"/>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C22CE6F" w14:textId="77777777" w:rsidR="001B1ED0" w:rsidRPr="001B1ED0" w:rsidRDefault="001B1ED0" w:rsidP="001B1ED0">
            <w:pPr>
              <w:spacing w:after="0"/>
              <w:rPr>
                <w:lang w:eastAsia="en-GB"/>
              </w:rPr>
            </w:pPr>
            <w:r w:rsidRPr="001B1ED0">
              <w:rPr>
                <w:rFonts w:ascii="Arial" w:hAnsi="Arial" w:cs="Arial"/>
                <w:color w:val="000000"/>
                <w:lang w:eastAsia="en-GB"/>
              </w:rPr>
              <w:t>Total Insertion Loss</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E565708"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155BE87" w14:textId="77777777" w:rsidR="001B1ED0" w:rsidRPr="001B1ED0" w:rsidRDefault="001B1ED0" w:rsidP="001B1ED0">
            <w:pPr>
              <w:spacing w:after="0"/>
              <w:jc w:val="center"/>
              <w:rPr>
                <w:lang w:eastAsia="en-GB"/>
              </w:rPr>
            </w:pPr>
            <w:r w:rsidRPr="001B1ED0">
              <w:rPr>
                <w:rFonts w:ascii="Arial" w:hAnsi="Arial" w:cs="Arial"/>
                <w:color w:val="000000"/>
                <w:lang w:eastAsia="en-GB"/>
              </w:rPr>
              <w:t>-11,3</w:t>
            </w:r>
          </w:p>
        </w:tc>
      </w:tr>
      <w:tr w:rsidR="001B1ED0" w:rsidRPr="001B1ED0" w14:paraId="6BD5D8C4" w14:textId="77777777" w:rsidTr="007F515B">
        <w:trPr>
          <w:trHeight w:val="248"/>
        </w:trPr>
        <w:tc>
          <w:tcPr>
            <w:tcW w:w="488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50EE378" w14:textId="77777777" w:rsidR="001B1ED0" w:rsidRPr="001B1ED0" w:rsidRDefault="001B1ED0" w:rsidP="001B1ED0">
            <w:pPr>
              <w:spacing w:after="0"/>
              <w:rPr>
                <w:lang w:eastAsia="en-GB"/>
              </w:rPr>
            </w:pPr>
            <w:r w:rsidRPr="001B1ED0">
              <w:rPr>
                <w:rFonts w:ascii="Arial" w:hAnsi="Arial" w:cs="Arial"/>
                <w:color w:val="000000"/>
                <w:lang w:eastAsia="en-GB"/>
              </w:rPr>
              <w:t>Form factor Integration losses</w:t>
            </w:r>
          </w:p>
        </w:tc>
        <w:tc>
          <w:tcPr>
            <w:tcW w:w="1066"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7396D53" w14:textId="77777777" w:rsidR="001B1ED0" w:rsidRPr="001B1ED0" w:rsidRDefault="001B1ED0" w:rsidP="001B1ED0">
            <w:pPr>
              <w:spacing w:after="0"/>
              <w:rPr>
                <w:rFonts w:ascii="Helvetica" w:hAnsi="Helvetica"/>
                <w:lang w:eastAsia="en-GB"/>
              </w:rPr>
            </w:pPr>
          </w:p>
        </w:tc>
        <w:tc>
          <w:tcPr>
            <w:tcW w:w="3402"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5123F75F" w14:textId="77777777" w:rsidR="001B1ED0" w:rsidRPr="001B1ED0" w:rsidRDefault="001B1ED0" w:rsidP="001B1ED0">
            <w:pPr>
              <w:spacing w:after="0"/>
              <w:jc w:val="center"/>
              <w:rPr>
                <w:lang w:eastAsia="en-GB"/>
              </w:rPr>
            </w:pPr>
            <w:r w:rsidRPr="001B1ED0">
              <w:rPr>
                <w:rFonts w:ascii="Arial" w:hAnsi="Arial" w:cs="Arial"/>
                <w:color w:val="000000"/>
                <w:lang w:eastAsia="en-GB"/>
              </w:rPr>
              <w:t>-6</w:t>
            </w:r>
          </w:p>
        </w:tc>
      </w:tr>
      <w:tr w:rsidR="001B1ED0" w:rsidRPr="001B1ED0" w14:paraId="77D92298" w14:textId="77777777" w:rsidTr="007F515B">
        <w:trPr>
          <w:trHeight w:val="62"/>
        </w:trPr>
        <w:tc>
          <w:tcPr>
            <w:tcW w:w="4885" w:type="dxa"/>
            <w:tcBorders>
              <w:top w:val="single" w:sz="6" w:space="0" w:color="auto"/>
              <w:left w:val="single" w:sz="2" w:space="0" w:color="auto"/>
              <w:bottom w:val="single" w:sz="2" w:space="0" w:color="auto"/>
              <w:right w:val="single" w:sz="6" w:space="0" w:color="auto"/>
            </w:tcBorders>
            <w:tcMar>
              <w:top w:w="0" w:type="dxa"/>
              <w:left w:w="75" w:type="dxa"/>
              <w:bottom w:w="0" w:type="dxa"/>
              <w:right w:w="75" w:type="dxa"/>
            </w:tcMar>
            <w:vAlign w:val="center"/>
            <w:hideMark/>
          </w:tcPr>
          <w:p w14:paraId="05E9CE91" w14:textId="77777777" w:rsidR="001B1ED0" w:rsidRPr="001B1ED0" w:rsidRDefault="001B1ED0" w:rsidP="001B1ED0">
            <w:pPr>
              <w:spacing w:after="0"/>
              <w:rPr>
                <w:lang w:eastAsia="en-GB"/>
              </w:rPr>
            </w:pPr>
            <w:r w:rsidRPr="001B1ED0">
              <w:rPr>
                <w:rFonts w:ascii="Arial" w:hAnsi="Arial" w:cs="Arial"/>
                <w:b/>
                <w:bCs/>
                <w:color w:val="000000"/>
                <w:lang w:eastAsia="en-GB"/>
              </w:rPr>
              <w:t>REFSENS</w:t>
            </w:r>
          </w:p>
        </w:tc>
        <w:tc>
          <w:tcPr>
            <w:tcW w:w="1066"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vAlign w:val="center"/>
            <w:hideMark/>
          </w:tcPr>
          <w:p w14:paraId="75A651C9" w14:textId="77777777" w:rsidR="001B1ED0" w:rsidRPr="001B1ED0" w:rsidRDefault="001B1ED0" w:rsidP="001B1ED0">
            <w:pPr>
              <w:spacing w:after="0"/>
              <w:jc w:val="center"/>
              <w:rPr>
                <w:lang w:eastAsia="en-GB"/>
              </w:rPr>
            </w:pPr>
            <w:r w:rsidRPr="001B1ED0">
              <w:rPr>
                <w:rFonts w:ascii="Arial" w:hAnsi="Arial" w:cs="Arial"/>
                <w:color w:val="000000"/>
                <w:lang w:eastAsia="en-GB"/>
              </w:rPr>
              <w:t>dBm</w:t>
            </w:r>
          </w:p>
        </w:tc>
        <w:tc>
          <w:tcPr>
            <w:tcW w:w="3402" w:type="dxa"/>
            <w:tcBorders>
              <w:top w:val="single" w:sz="6" w:space="0" w:color="auto"/>
              <w:left w:val="single" w:sz="6" w:space="0" w:color="auto"/>
              <w:bottom w:val="single" w:sz="2" w:space="0" w:color="auto"/>
              <w:right w:val="single" w:sz="2" w:space="0" w:color="auto"/>
            </w:tcBorders>
            <w:tcMar>
              <w:top w:w="0" w:type="dxa"/>
              <w:left w:w="75" w:type="dxa"/>
              <w:bottom w:w="0" w:type="dxa"/>
              <w:right w:w="75" w:type="dxa"/>
            </w:tcMar>
            <w:vAlign w:val="center"/>
            <w:hideMark/>
          </w:tcPr>
          <w:p w14:paraId="089C864E" w14:textId="723B7897" w:rsidR="001B1ED0" w:rsidRPr="001B1ED0" w:rsidRDefault="001B1ED0" w:rsidP="001B1ED0">
            <w:pPr>
              <w:spacing w:after="0"/>
              <w:jc w:val="center"/>
              <w:rPr>
                <w:lang w:eastAsia="en-GB"/>
              </w:rPr>
            </w:pPr>
            <w:r w:rsidRPr="001B1ED0">
              <w:rPr>
                <w:rFonts w:ascii="Arial" w:hAnsi="Arial" w:cs="Arial"/>
                <w:b/>
                <w:bCs/>
                <w:color w:val="000000"/>
                <w:lang w:eastAsia="en-GB"/>
              </w:rPr>
              <w:t>-78,</w:t>
            </w:r>
            <w:r w:rsidR="0041636C">
              <w:rPr>
                <w:rFonts w:ascii="Arial" w:hAnsi="Arial" w:cs="Arial"/>
                <w:b/>
                <w:bCs/>
                <w:color w:val="000000"/>
                <w:lang w:val="en-US" w:eastAsia="en-GB"/>
              </w:rPr>
              <w:t>9</w:t>
            </w:r>
            <w:r w:rsidRPr="001B1ED0">
              <w:rPr>
                <w:rFonts w:ascii="Arial" w:hAnsi="Arial" w:cs="Arial"/>
                <w:b/>
                <w:bCs/>
                <w:color w:val="000000"/>
                <w:lang w:eastAsia="en-GB"/>
              </w:rPr>
              <w:t>8</w:t>
            </w:r>
          </w:p>
        </w:tc>
      </w:tr>
    </w:tbl>
    <w:p w14:paraId="6C36E647" w14:textId="371043B1" w:rsidR="007F3BEB" w:rsidRDefault="007F3BEB" w:rsidP="002B7E71">
      <w:pPr>
        <w:pStyle w:val="NormalWeb"/>
        <w:rPr>
          <w:color w:val="000000" w:themeColor="text1"/>
          <w:sz w:val="20"/>
          <w:szCs w:val="20"/>
          <w:lang w:val="en-US"/>
        </w:rPr>
      </w:pPr>
    </w:p>
    <w:p w14:paraId="550B8DDA" w14:textId="52B7FF78" w:rsidR="00440A25" w:rsidRDefault="00D55A42" w:rsidP="001B1ED0">
      <w:pPr>
        <w:pStyle w:val="Proposal"/>
      </w:pPr>
      <w:bookmarkStart w:id="1" w:name="_Toc13823832"/>
      <w:bookmarkStart w:id="2" w:name="_Toc13821307"/>
      <w:bookmarkStart w:id="3" w:name="_Toc13823307"/>
      <w:r>
        <w:t xml:space="preserve">Proposal </w:t>
      </w:r>
      <w:r w:rsidR="001B1ED0">
        <w:t>2:</w:t>
      </w:r>
      <w:r>
        <w:tab/>
      </w:r>
      <w:bookmarkEnd w:id="1"/>
      <w:bookmarkEnd w:id="2"/>
      <w:bookmarkEnd w:id="3"/>
      <w:r w:rsidR="001B1ED0">
        <w:t>The single-band minimum peak EIS requirement for band n262 is -78.</w:t>
      </w:r>
      <w:r w:rsidR="0041636C">
        <w:t>9</w:t>
      </w:r>
      <w:r w:rsidR="001B1ED0">
        <w:t>8 dBm/50 MHz, -75.</w:t>
      </w:r>
      <w:r w:rsidR="0041636C">
        <w:t>9</w:t>
      </w:r>
      <w:r w:rsidR="001B1ED0">
        <w:t>8 dBm/100 MHz, -72.</w:t>
      </w:r>
      <w:r w:rsidR="0041636C">
        <w:t>9</w:t>
      </w:r>
      <w:r w:rsidR="001B1ED0">
        <w:t>8 dBm/200 MHz, -69.</w:t>
      </w:r>
      <w:r w:rsidR="0041636C">
        <w:t>9</w:t>
      </w:r>
      <w:r w:rsidR="001B1ED0">
        <w:t>8 dBm/400 MHz</w:t>
      </w:r>
    </w:p>
    <w:p w14:paraId="0B31EDE0" w14:textId="21E99705" w:rsidR="001B1ED0" w:rsidRDefault="001B1ED0" w:rsidP="001B1ED0">
      <w:pPr>
        <w:pStyle w:val="Heading2"/>
      </w:pPr>
      <w:r>
        <w:t>2.3</w:t>
      </w:r>
      <w:r>
        <w:tab/>
        <w:t>Multi-band relaxation requirement</w:t>
      </w:r>
      <w:r w:rsidR="00D817B0">
        <w:t xml:space="preserve"> for n262</w:t>
      </w:r>
    </w:p>
    <w:p w14:paraId="59818337" w14:textId="78D99DFD" w:rsidR="00223929" w:rsidRDefault="00E82BAD" w:rsidP="00087F18">
      <w:pPr>
        <w:pStyle w:val="Proposal"/>
        <w:ind w:left="0" w:firstLine="0"/>
        <w:rPr>
          <w:rFonts w:ascii="TimesNewRomanPSMT" w:hAnsi="TimesNewRomanPSMT"/>
          <w:b w:val="0"/>
          <w:bCs/>
        </w:rPr>
      </w:pPr>
      <w:r>
        <w:rPr>
          <w:b w:val="0"/>
          <w:bCs/>
        </w:rPr>
        <w:t>For UE supporting multiple FR2 bands, the MBR</w:t>
      </w:r>
      <w:r w:rsidR="002902C4">
        <w:rPr>
          <w:b w:val="0"/>
          <w:bCs/>
        </w:rPr>
        <w:t xml:space="preserve"> requirements</w:t>
      </w:r>
      <w:r>
        <w:rPr>
          <w:b w:val="0"/>
          <w:bCs/>
        </w:rPr>
        <w:t xml:space="preserve"> gives a relaxation for peak EIRP and EIRP spherical coverage</w:t>
      </w:r>
      <w:r w:rsidR="00106209">
        <w:rPr>
          <w:b w:val="0"/>
          <w:bCs/>
        </w:rPr>
        <w:t xml:space="preserve">. </w:t>
      </w:r>
      <w:r>
        <w:rPr>
          <w:rFonts w:ascii="TimesNewRomanPSMT" w:hAnsi="TimesNewRomanPSMT"/>
          <w:b w:val="0"/>
          <w:bCs/>
        </w:rPr>
        <w:t xml:space="preserve">In Rel-17 the band n262 will be included </w:t>
      </w:r>
      <w:r w:rsidR="007C4229">
        <w:rPr>
          <w:rFonts w:ascii="TimesNewRomanPSMT" w:hAnsi="TimesNewRomanPSMT"/>
          <w:b w:val="0"/>
          <w:bCs/>
        </w:rPr>
        <w:t>in the multi-band framework, extending the previous frequency range support from 26.5 to 43.5 GHz (n257, n258, n259, n260, n261)</w:t>
      </w:r>
      <w:r w:rsidR="00D817B0">
        <w:rPr>
          <w:rFonts w:ascii="TimesNewRomanPSMT" w:hAnsi="TimesNewRomanPSMT"/>
          <w:b w:val="0"/>
          <w:bCs/>
        </w:rPr>
        <w:t xml:space="preserve">, </w:t>
      </w:r>
      <w:r w:rsidR="007C4229">
        <w:rPr>
          <w:rFonts w:ascii="TimesNewRomanPSMT" w:hAnsi="TimesNewRomanPSMT"/>
          <w:b w:val="0"/>
          <w:bCs/>
        </w:rPr>
        <w:t>to a new wider range from 26.5 to 48.2 GHz.</w:t>
      </w:r>
    </w:p>
    <w:p w14:paraId="33B3554F" w14:textId="3FAF147E" w:rsidR="00106209" w:rsidRPr="004319CF" w:rsidRDefault="00D75EAE" w:rsidP="007C4229">
      <w:pPr>
        <w:pStyle w:val="Proposal"/>
        <w:ind w:left="0" w:firstLine="0"/>
        <w:rPr>
          <w:rFonts w:ascii="TimesNewRomanPSMT" w:hAnsi="TimesNewRomanPSMT"/>
          <w:b w:val="0"/>
          <w:bCs/>
        </w:rPr>
      </w:pPr>
      <w:r>
        <w:rPr>
          <w:rFonts w:ascii="TimesNewRomanPSMT" w:hAnsi="TimesNewRomanPSMT"/>
          <w:b w:val="0"/>
          <w:bCs/>
        </w:rPr>
        <w:t xml:space="preserve">Some </w:t>
      </w:r>
      <w:r w:rsidR="00D817B0" w:rsidRPr="00D817B0">
        <w:rPr>
          <w:rFonts w:ascii="TimesNewRomanPSMT" w:hAnsi="TimesNewRomanPSMT"/>
          <w:b w:val="0"/>
          <w:bCs/>
        </w:rPr>
        <w:t>UE implementations are anticipated to extend the frequency coverage of their antenna solution to span bands n260, n259, and n262</w:t>
      </w:r>
      <w:r w:rsidR="00D817B0">
        <w:rPr>
          <w:rFonts w:ascii="TimesNewRomanPSMT" w:hAnsi="TimesNewRomanPSMT"/>
          <w:b w:val="0"/>
          <w:bCs/>
        </w:rPr>
        <w:t xml:space="preserve">. </w:t>
      </w:r>
      <w:r w:rsidR="007C4229">
        <w:rPr>
          <w:rFonts w:ascii="TimesNewRomanPSMT" w:hAnsi="TimesNewRomanPSMT"/>
          <w:b w:val="0"/>
          <w:bCs/>
        </w:rPr>
        <w:t>For the study of the multi-band relaxation for n262, we need to consider the antenna array performance when evaluating the</w:t>
      </w:r>
      <w:r w:rsidR="00106209">
        <w:rPr>
          <w:rFonts w:ascii="TimesNewRomanPSMT" w:hAnsi="TimesNewRomanPSMT"/>
          <w:b w:val="0"/>
          <w:bCs/>
        </w:rPr>
        <w:t xml:space="preserve"> antenna</w:t>
      </w:r>
      <w:r w:rsidR="007C4229">
        <w:rPr>
          <w:rFonts w:ascii="TimesNewRomanPSMT" w:hAnsi="TimesNewRomanPSMT"/>
          <w:b w:val="0"/>
          <w:bCs/>
        </w:rPr>
        <w:t xml:space="preserve"> integration of 39 GHz and 47 GHz. </w:t>
      </w:r>
      <w:r w:rsidR="00D817B0">
        <w:rPr>
          <w:rFonts w:ascii="TimesNewRomanPSMT" w:hAnsi="TimesNewRomanPSMT"/>
          <w:b w:val="0"/>
          <w:bCs/>
        </w:rPr>
        <w:t xml:space="preserve"> </w:t>
      </w:r>
      <w:r w:rsidR="00106209">
        <w:rPr>
          <w:b w:val="0"/>
          <w:bCs/>
        </w:rPr>
        <w:t>In [2] we have show</w:t>
      </w:r>
      <w:r w:rsidR="00615C1D">
        <w:rPr>
          <w:b w:val="0"/>
          <w:bCs/>
        </w:rPr>
        <w:t xml:space="preserve">n </w:t>
      </w:r>
      <w:r w:rsidR="00106209">
        <w:rPr>
          <w:b w:val="0"/>
          <w:bCs/>
        </w:rPr>
        <w:t>in the trade-off between the space thickness and the array gain across the 28 GHz and 39 GHz bands.</w:t>
      </w:r>
      <w:r w:rsidR="00AD12F9">
        <w:rPr>
          <w:b w:val="0"/>
          <w:bCs/>
        </w:rPr>
        <w:t xml:space="preserve"> A s</w:t>
      </w:r>
      <w:r w:rsidR="00106209">
        <w:rPr>
          <w:b w:val="0"/>
          <w:bCs/>
        </w:rPr>
        <w:t xml:space="preserve">imilar study is </w:t>
      </w:r>
      <w:r w:rsidR="00AD12F9">
        <w:rPr>
          <w:b w:val="0"/>
          <w:bCs/>
        </w:rPr>
        <w:t>need</w:t>
      </w:r>
      <w:r w:rsidR="004319CF">
        <w:rPr>
          <w:b w:val="0"/>
          <w:bCs/>
        </w:rPr>
        <w:t>ed</w:t>
      </w:r>
      <w:r w:rsidR="00106209">
        <w:rPr>
          <w:b w:val="0"/>
          <w:bCs/>
        </w:rPr>
        <w:t xml:space="preserve"> when considering the multi-band antenna array integration for 39 GHz and 47 GHz. </w:t>
      </w:r>
    </w:p>
    <w:p w14:paraId="33074AA5" w14:textId="4EF92CEA" w:rsidR="00D817B0" w:rsidRPr="00106209" w:rsidRDefault="007C4229" w:rsidP="007C4229">
      <w:pPr>
        <w:pStyle w:val="Proposal"/>
        <w:ind w:left="0" w:firstLine="0"/>
        <w:rPr>
          <w:b w:val="0"/>
          <w:bCs/>
        </w:rPr>
      </w:pPr>
      <w:r w:rsidRPr="007C4229">
        <w:rPr>
          <w:b w:val="0"/>
          <w:bCs/>
        </w:rPr>
        <w:t xml:space="preserve">The </w:t>
      </w:r>
      <w:r w:rsidR="00106209">
        <w:rPr>
          <w:b w:val="0"/>
          <w:bCs/>
        </w:rPr>
        <w:t>wide bandwidth will introduce new challenges</w:t>
      </w:r>
      <w:r>
        <w:rPr>
          <w:b w:val="0"/>
          <w:bCs/>
        </w:rPr>
        <w:t xml:space="preserve"> to provide a </w:t>
      </w:r>
      <w:r w:rsidRPr="007C4229">
        <w:rPr>
          <w:b w:val="0"/>
          <w:bCs/>
        </w:rPr>
        <w:t>high gain and</w:t>
      </w:r>
      <w:r>
        <w:rPr>
          <w:b w:val="0"/>
          <w:bCs/>
        </w:rPr>
        <w:t xml:space="preserve"> directivity</w:t>
      </w:r>
      <w:r w:rsidRPr="007C4229">
        <w:rPr>
          <w:b w:val="0"/>
          <w:bCs/>
        </w:rPr>
        <w:t xml:space="preserve">. </w:t>
      </w:r>
      <w:r w:rsidR="00106209">
        <w:rPr>
          <w:b w:val="0"/>
          <w:bCs/>
        </w:rPr>
        <w:t xml:space="preserve">In addition, the impedance matching between the antenna and the transmission line becomes more difficult at wide bandwidth. Depending on the quality of the impedance matching, the energy from the transmitter to the antenna could be reflected, which </w:t>
      </w:r>
      <w:r w:rsidR="00D75EAE">
        <w:rPr>
          <w:b w:val="0"/>
          <w:bCs/>
        </w:rPr>
        <w:t>results in</w:t>
      </w:r>
      <w:r w:rsidR="00106209">
        <w:rPr>
          <w:b w:val="0"/>
          <w:bCs/>
        </w:rPr>
        <w:t xml:space="preserve"> the reduction of the radiated energy from the antenna. These challenges shall be considered for the multi-band relaxation requirement definition at n262.</w:t>
      </w:r>
    </w:p>
    <w:p w14:paraId="23ED8983" w14:textId="483CFE00" w:rsidR="00AF4139" w:rsidRDefault="00AF4139" w:rsidP="00AF4139">
      <w:pPr>
        <w:pStyle w:val="Proposal"/>
      </w:pPr>
      <w:r>
        <w:t>Observation 1:</w:t>
      </w:r>
      <w:r>
        <w:tab/>
        <w:t xml:space="preserve">Degradation </w:t>
      </w:r>
      <w:r w:rsidR="00D75EAE">
        <w:t xml:space="preserve">of </w:t>
      </w:r>
      <w:r>
        <w:t>the radiated energy from the antenna due to poor impedance matching when supporting 39 GHz + 47 GHz wide band antenna</w:t>
      </w:r>
      <w:r w:rsidR="00D75EAE">
        <w:t xml:space="preserve"> is anticipated</w:t>
      </w:r>
      <w:r>
        <w:t>.</w:t>
      </w:r>
    </w:p>
    <w:p w14:paraId="1E76B10B" w14:textId="69CC5D62" w:rsidR="002902C4" w:rsidRDefault="00AF4139" w:rsidP="00AF4139">
      <w:pPr>
        <w:pStyle w:val="Proposal"/>
      </w:pPr>
      <w:r>
        <w:t>Proposal 3:</w:t>
      </w:r>
      <w:r>
        <w:tab/>
        <w:t xml:space="preserve">Study of multi-band relaxation requirement shall consider wide-band </w:t>
      </w:r>
      <w:r w:rsidR="004319CF">
        <w:t>solution</w:t>
      </w:r>
      <w:r>
        <w:t xml:space="preserve"> (39 GHz + 47 GHz).</w:t>
      </w:r>
    </w:p>
    <w:p w14:paraId="2CBD79A4" w14:textId="77777777" w:rsidR="004319CF" w:rsidRPr="00AF4139" w:rsidRDefault="004319CF" w:rsidP="00AF4139">
      <w:pPr>
        <w:pStyle w:val="Proposal"/>
      </w:pPr>
    </w:p>
    <w:p w14:paraId="34C99636" w14:textId="77777777" w:rsidR="008E7986" w:rsidRDefault="008E7986" w:rsidP="008E7986">
      <w:pPr>
        <w:pStyle w:val="Heading1"/>
      </w:pPr>
      <w:r>
        <w:lastRenderedPageBreak/>
        <w:t>3</w:t>
      </w:r>
      <w:r>
        <w:tab/>
        <w:t>Conclusions</w:t>
      </w:r>
    </w:p>
    <w:p w14:paraId="51E7A631" w14:textId="521A06DE" w:rsidR="004319CF" w:rsidRPr="00604EA9" w:rsidRDefault="00FA5857" w:rsidP="004319CF">
      <w:pPr>
        <w:spacing w:after="0"/>
        <w:rPr>
          <w:color w:val="000000" w:themeColor="text1"/>
          <w:lang w:val="en-US"/>
        </w:rPr>
      </w:pPr>
      <w:r w:rsidRPr="00B67FC6">
        <w:rPr>
          <w:lang w:val="en-US"/>
        </w:rPr>
        <w:t xml:space="preserve">This contribution </w:t>
      </w:r>
      <w:r>
        <w:rPr>
          <w:lang w:val="en-US"/>
        </w:rPr>
        <w:t xml:space="preserve">provides our view on </w:t>
      </w:r>
      <w:r w:rsidR="004319CF">
        <w:rPr>
          <w:lang w:eastAsia="zh-CN"/>
        </w:rPr>
        <w:t>the peak EIRP and peak EIS considering the key parameters for the transmitter and receiver, as well as a brief explanation on the challenges for the support of multi-band in FR2 including n262. In summary, we have made the following observations and proposals:</w:t>
      </w:r>
    </w:p>
    <w:p w14:paraId="1808D814" w14:textId="3EDF7D51" w:rsidR="001B1ED0" w:rsidRPr="005109B5" w:rsidRDefault="001B1ED0" w:rsidP="005109B5">
      <w:pPr>
        <w:rPr>
          <w:lang w:val="en-US"/>
        </w:rPr>
      </w:pPr>
    </w:p>
    <w:p w14:paraId="0400B732" w14:textId="2665F600" w:rsidR="001B1ED0" w:rsidRPr="001B1ED0" w:rsidRDefault="001B1ED0" w:rsidP="001B1ED0">
      <w:pPr>
        <w:pStyle w:val="Proposal"/>
      </w:pPr>
      <w:r>
        <w:t>Proposal 1:</w:t>
      </w:r>
      <w:r>
        <w:tab/>
        <w:t>The single-band minimum peak EIRP requirement for band n262 is 12.7 dBm.</w:t>
      </w:r>
    </w:p>
    <w:p w14:paraId="2A80B329" w14:textId="06C0E320" w:rsidR="001B1ED0" w:rsidRDefault="001B1ED0" w:rsidP="001B1ED0">
      <w:pPr>
        <w:pStyle w:val="Proposal"/>
      </w:pPr>
      <w:r>
        <w:t>Proposal 2:</w:t>
      </w:r>
      <w:r>
        <w:tab/>
        <w:t>The single-band minimum peak EIS requirement for band n262 is -78.</w:t>
      </w:r>
      <w:r w:rsidR="00E20A1C">
        <w:t>9</w:t>
      </w:r>
      <w:r>
        <w:t>8 dBm/50 MHz, -75.</w:t>
      </w:r>
      <w:r w:rsidR="00E20A1C">
        <w:t>9</w:t>
      </w:r>
      <w:r>
        <w:t>8 dBm/100 MHz, -72.</w:t>
      </w:r>
      <w:r w:rsidR="00E20A1C">
        <w:t>9</w:t>
      </w:r>
      <w:r>
        <w:t>8 dBm/200 MHz, -69.</w:t>
      </w:r>
      <w:r w:rsidR="00E20A1C">
        <w:t>9</w:t>
      </w:r>
      <w:r>
        <w:t>8 dBm/400 MHz</w:t>
      </w:r>
    </w:p>
    <w:p w14:paraId="4329B366" w14:textId="66E91C8A" w:rsidR="00106209" w:rsidRDefault="00106209" w:rsidP="00106209">
      <w:pPr>
        <w:pStyle w:val="Proposal"/>
      </w:pPr>
      <w:r>
        <w:t>Observation 1:</w:t>
      </w:r>
      <w:r>
        <w:tab/>
        <w:t xml:space="preserve">Degradation </w:t>
      </w:r>
      <w:r w:rsidR="00D75EAE">
        <w:t xml:space="preserve">of </w:t>
      </w:r>
      <w:r>
        <w:t>the radiated energy from the antenna due to poor impedance matching when supporting 39 GHz + 47 GHz wide band antenna</w:t>
      </w:r>
      <w:r w:rsidR="00D75EAE">
        <w:t xml:space="preserve"> is anticipated</w:t>
      </w:r>
      <w:r>
        <w:t>.</w:t>
      </w:r>
    </w:p>
    <w:p w14:paraId="1DB0001A" w14:textId="0FC55169" w:rsidR="001B1ED0" w:rsidRDefault="00106209" w:rsidP="00106209">
      <w:pPr>
        <w:pStyle w:val="Proposal"/>
      </w:pPr>
      <w:r>
        <w:t>Proposal 3:</w:t>
      </w:r>
      <w:r>
        <w:tab/>
        <w:t xml:space="preserve">Study of multi-band relaxation requirement shall consider wide-band antenna </w:t>
      </w:r>
      <w:r w:rsidR="004319CF">
        <w:t>solution</w:t>
      </w:r>
      <w:r>
        <w:t xml:space="preserve"> (39 GHz + 47 GHz).</w:t>
      </w:r>
    </w:p>
    <w:p w14:paraId="4E5FC9C0" w14:textId="315B5641" w:rsidR="00F82A53" w:rsidRPr="003A0483" w:rsidRDefault="00F82A53" w:rsidP="00F82A53">
      <w:pPr>
        <w:pStyle w:val="Heading1"/>
      </w:pPr>
      <w:r>
        <w:t>4</w:t>
      </w:r>
      <w:r>
        <w:tab/>
        <w:t>References</w:t>
      </w:r>
    </w:p>
    <w:p w14:paraId="3F9E595E" w14:textId="1B8F60C3" w:rsidR="00AD12F9" w:rsidRDefault="00CE59F7" w:rsidP="00AD12F9">
      <w:pPr>
        <w:pStyle w:val="EX"/>
        <w:rPr>
          <w:rFonts w:eastAsia="Batang"/>
          <w:lang w:eastAsia="zh-CN"/>
        </w:rPr>
      </w:pPr>
      <w:bookmarkStart w:id="4" w:name="_Ref13820109"/>
      <w:r w:rsidRPr="00CE59F7">
        <w:t>RP-201</w:t>
      </w:r>
      <w:r w:rsidR="00AD12F9">
        <w:t>232</w:t>
      </w:r>
      <w:r w:rsidR="00F82A53">
        <w:t>,</w:t>
      </w:r>
      <w:r w:rsidR="00F82A53" w:rsidRPr="004D3578">
        <w:t xml:space="preserve"> </w:t>
      </w:r>
      <w:bookmarkEnd w:id="4"/>
      <w:r w:rsidR="00FA5857">
        <w:t>“</w:t>
      </w:r>
      <w:r w:rsidR="00AD12F9">
        <w:rPr>
          <w:rFonts w:eastAsia="Batang"/>
          <w:lang w:eastAsia="zh-CN"/>
        </w:rPr>
        <w:t xml:space="preserve">New WID: </w:t>
      </w:r>
      <w:r w:rsidR="00AD12F9" w:rsidRPr="008B5149">
        <w:rPr>
          <w:rFonts w:eastAsia="Batang"/>
          <w:lang w:eastAsia="zh-CN"/>
        </w:rPr>
        <w:t xml:space="preserve">introduction of NR </w:t>
      </w:r>
      <w:r w:rsidR="00AD12F9" w:rsidRPr="00AD12F9">
        <w:rPr>
          <w:lang w:val="en-US"/>
        </w:rPr>
        <w:t>47 GHz band.”, T-Mobile USA, Dish Network</w:t>
      </w:r>
      <w:r w:rsidR="00AD12F9">
        <w:rPr>
          <w:lang w:val="en-US"/>
        </w:rPr>
        <w:t>, July 2020</w:t>
      </w:r>
    </w:p>
    <w:p w14:paraId="0C0160A0" w14:textId="06F998BD" w:rsidR="00F473C8" w:rsidRPr="00AD12F9" w:rsidRDefault="00CE59F7" w:rsidP="00EA5922">
      <w:pPr>
        <w:pStyle w:val="EX"/>
      </w:pPr>
      <w:r w:rsidRPr="00CE59F7">
        <w:rPr>
          <w:color w:val="000000" w:themeColor="text1"/>
        </w:rPr>
        <w:t>R4-</w:t>
      </w:r>
      <w:r w:rsidR="00F739EB">
        <w:rPr>
          <w:color w:val="000000" w:themeColor="text1"/>
        </w:rPr>
        <w:t>1814702</w:t>
      </w:r>
      <w:r w:rsidR="00FA5857">
        <w:rPr>
          <w:color w:val="000000" w:themeColor="text1"/>
          <w:lang w:val="en-US"/>
        </w:rPr>
        <w:t>, “</w:t>
      </w:r>
      <w:r w:rsidR="00F739EB" w:rsidRPr="00F739EB">
        <w:rPr>
          <w:lang w:val="en-US"/>
        </w:rPr>
        <w:t>Further views on extending FR2 power class requirements to multi-band UEs</w:t>
      </w:r>
      <w:r w:rsidR="00FA5857">
        <w:rPr>
          <w:lang w:val="en-US"/>
        </w:rPr>
        <w:t xml:space="preserve">”, </w:t>
      </w:r>
      <w:r w:rsidR="00F739EB">
        <w:rPr>
          <w:lang w:val="en-US"/>
        </w:rPr>
        <w:t>Apple Inc.,</w:t>
      </w:r>
      <w:r>
        <w:rPr>
          <w:lang w:val="en-US"/>
        </w:rPr>
        <w:t xml:space="preserve"> </w:t>
      </w:r>
      <w:r w:rsidR="00FA5857" w:rsidRPr="00CE59F7">
        <w:rPr>
          <w:lang w:val="en-US"/>
        </w:rPr>
        <w:t>3GPP RAN</w:t>
      </w:r>
      <w:r>
        <w:rPr>
          <w:lang w:val="en-US"/>
        </w:rPr>
        <w:t>4</w:t>
      </w:r>
      <w:r w:rsidR="00FA5857" w:rsidRPr="00CE59F7">
        <w:rPr>
          <w:lang w:val="en-US"/>
        </w:rPr>
        <w:t xml:space="preserve"> Meeting #</w:t>
      </w:r>
      <w:r w:rsidR="00F739EB">
        <w:rPr>
          <w:lang w:val="en-US"/>
        </w:rPr>
        <w:t>89</w:t>
      </w:r>
      <w:r w:rsidR="00FA5857" w:rsidRPr="00CE59F7">
        <w:rPr>
          <w:lang w:val="en-US"/>
        </w:rPr>
        <w:t xml:space="preserve">, </w:t>
      </w:r>
      <w:bookmarkEnd w:id="0"/>
      <w:r w:rsidR="00F739EB">
        <w:rPr>
          <w:lang w:val="en-US"/>
        </w:rPr>
        <w:t>November 2018</w:t>
      </w:r>
    </w:p>
    <w:p w14:paraId="4E2B3683" w14:textId="306530CD" w:rsidR="00F739EB" w:rsidRPr="00AD12F9" w:rsidRDefault="00F739EB" w:rsidP="00AD12F9">
      <w:pPr>
        <w:pStyle w:val="EX"/>
        <w:numPr>
          <w:ilvl w:val="0"/>
          <w:numId w:val="0"/>
        </w:numPr>
        <w:ind w:left="369" w:hanging="369"/>
      </w:pPr>
    </w:p>
    <w:sectPr w:rsidR="00F739EB" w:rsidRPr="00AD12F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C75E4" w14:textId="77777777" w:rsidR="00100E03" w:rsidRDefault="00100E03">
      <w:r>
        <w:separator/>
      </w:r>
    </w:p>
  </w:endnote>
  <w:endnote w:type="continuationSeparator" w:id="0">
    <w:p w14:paraId="2B0FC6EF" w14:textId="77777777" w:rsidR="00100E03" w:rsidRDefault="0010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2F1AE" w14:textId="77777777" w:rsidR="00100E03" w:rsidRDefault="00100E03">
      <w:r>
        <w:separator/>
      </w:r>
    </w:p>
  </w:footnote>
  <w:footnote w:type="continuationSeparator" w:id="0">
    <w:p w14:paraId="50E9CAB3" w14:textId="77777777" w:rsidR="00100E03" w:rsidRDefault="00100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5"/>
  </w:num>
  <w:num w:numId="6">
    <w:abstractNumId w:val="5"/>
  </w:num>
  <w:num w:numId="7">
    <w:abstractNumId w:val="19"/>
  </w:num>
  <w:num w:numId="8">
    <w:abstractNumId w:val="8"/>
  </w:num>
  <w:num w:numId="9">
    <w:abstractNumId w:val="20"/>
  </w:num>
  <w:num w:numId="10">
    <w:abstractNumId w:val="4"/>
  </w:num>
  <w:num w:numId="11">
    <w:abstractNumId w:val="24"/>
  </w:num>
  <w:num w:numId="12">
    <w:abstractNumId w:val="2"/>
  </w:num>
  <w:num w:numId="13">
    <w:abstractNumId w:val="21"/>
  </w:num>
  <w:num w:numId="14">
    <w:abstractNumId w:val="12"/>
  </w:num>
  <w:num w:numId="15">
    <w:abstractNumId w:val="9"/>
  </w:num>
  <w:num w:numId="16">
    <w:abstractNumId w:val="32"/>
  </w:num>
  <w:num w:numId="17">
    <w:abstractNumId w:val="30"/>
  </w:num>
  <w:num w:numId="18">
    <w:abstractNumId w:val="31"/>
  </w:num>
  <w:num w:numId="19">
    <w:abstractNumId w:val="7"/>
  </w:num>
  <w:num w:numId="20">
    <w:abstractNumId w:val="26"/>
  </w:num>
  <w:num w:numId="21">
    <w:abstractNumId w:val="25"/>
  </w:num>
  <w:num w:numId="22">
    <w:abstractNumId w:val="6"/>
  </w:num>
  <w:num w:numId="23">
    <w:abstractNumId w:val="22"/>
  </w:num>
  <w:num w:numId="24">
    <w:abstractNumId w:val="13"/>
  </w:num>
  <w:num w:numId="25">
    <w:abstractNumId w:val="27"/>
  </w:num>
  <w:num w:numId="26">
    <w:abstractNumId w:val="18"/>
  </w:num>
  <w:num w:numId="27">
    <w:abstractNumId w:val="15"/>
  </w:num>
  <w:num w:numId="28">
    <w:abstractNumId w:val="17"/>
  </w:num>
  <w:num w:numId="29">
    <w:abstractNumId w:val="1"/>
  </w:num>
  <w:num w:numId="30">
    <w:abstractNumId w:val="16"/>
  </w:num>
  <w:num w:numId="31">
    <w:abstractNumId w:val="14"/>
  </w:num>
  <w:num w:numId="32">
    <w:abstractNumId w:val="23"/>
  </w:num>
  <w:num w:numId="33">
    <w:abstractNumId w:val="10"/>
  </w:num>
  <w:num w:numId="34">
    <w:abstractNumId w:val="2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C9D"/>
    <w:rsid w:val="00033397"/>
    <w:rsid w:val="00040095"/>
    <w:rsid w:val="00051834"/>
    <w:rsid w:val="00054A22"/>
    <w:rsid w:val="00062023"/>
    <w:rsid w:val="00063D41"/>
    <w:rsid w:val="000655A6"/>
    <w:rsid w:val="00080512"/>
    <w:rsid w:val="00087F18"/>
    <w:rsid w:val="000A365D"/>
    <w:rsid w:val="000A6409"/>
    <w:rsid w:val="000A68F3"/>
    <w:rsid w:val="000B49E9"/>
    <w:rsid w:val="000B689F"/>
    <w:rsid w:val="000C47C3"/>
    <w:rsid w:val="000C5E21"/>
    <w:rsid w:val="000D58AB"/>
    <w:rsid w:val="000F3A6A"/>
    <w:rsid w:val="00100E03"/>
    <w:rsid w:val="00104BC6"/>
    <w:rsid w:val="00106209"/>
    <w:rsid w:val="00114C9B"/>
    <w:rsid w:val="00114E2C"/>
    <w:rsid w:val="00133525"/>
    <w:rsid w:val="00145FEC"/>
    <w:rsid w:val="00173D3F"/>
    <w:rsid w:val="00176C8F"/>
    <w:rsid w:val="00187FC3"/>
    <w:rsid w:val="001974A5"/>
    <w:rsid w:val="001A233A"/>
    <w:rsid w:val="001A4C42"/>
    <w:rsid w:val="001A5C3B"/>
    <w:rsid w:val="001B1ED0"/>
    <w:rsid w:val="001C21C3"/>
    <w:rsid w:val="001D02C2"/>
    <w:rsid w:val="001F0C1D"/>
    <w:rsid w:val="001F1132"/>
    <w:rsid w:val="001F168B"/>
    <w:rsid w:val="0021021F"/>
    <w:rsid w:val="0022017B"/>
    <w:rsid w:val="0022228A"/>
    <w:rsid w:val="00223929"/>
    <w:rsid w:val="002347A2"/>
    <w:rsid w:val="002409A7"/>
    <w:rsid w:val="00247926"/>
    <w:rsid w:val="00264C5D"/>
    <w:rsid w:val="002675F0"/>
    <w:rsid w:val="00272256"/>
    <w:rsid w:val="00276EE4"/>
    <w:rsid w:val="00283812"/>
    <w:rsid w:val="002902C4"/>
    <w:rsid w:val="0029139E"/>
    <w:rsid w:val="002915C4"/>
    <w:rsid w:val="002A4AB3"/>
    <w:rsid w:val="002B6339"/>
    <w:rsid w:val="002B7E71"/>
    <w:rsid w:val="002C37CE"/>
    <w:rsid w:val="002C6647"/>
    <w:rsid w:val="002E00EE"/>
    <w:rsid w:val="002E2F47"/>
    <w:rsid w:val="002E5BCE"/>
    <w:rsid w:val="003068EC"/>
    <w:rsid w:val="00315B43"/>
    <w:rsid w:val="003172DC"/>
    <w:rsid w:val="0034052F"/>
    <w:rsid w:val="00342646"/>
    <w:rsid w:val="0035462D"/>
    <w:rsid w:val="003712C6"/>
    <w:rsid w:val="003765B8"/>
    <w:rsid w:val="00381930"/>
    <w:rsid w:val="003A0483"/>
    <w:rsid w:val="003C0DD3"/>
    <w:rsid w:val="003C3971"/>
    <w:rsid w:val="003D54FC"/>
    <w:rsid w:val="003D6DFD"/>
    <w:rsid w:val="003E50B5"/>
    <w:rsid w:val="003E7753"/>
    <w:rsid w:val="003F0D33"/>
    <w:rsid w:val="0041636C"/>
    <w:rsid w:val="00423334"/>
    <w:rsid w:val="004319CF"/>
    <w:rsid w:val="004345EC"/>
    <w:rsid w:val="00437277"/>
    <w:rsid w:val="00440A25"/>
    <w:rsid w:val="00473181"/>
    <w:rsid w:val="00481321"/>
    <w:rsid w:val="004826A9"/>
    <w:rsid w:val="004A636C"/>
    <w:rsid w:val="004C1601"/>
    <w:rsid w:val="004D3578"/>
    <w:rsid w:val="004E213A"/>
    <w:rsid w:val="004F0988"/>
    <w:rsid w:val="004F3340"/>
    <w:rsid w:val="004F3E3D"/>
    <w:rsid w:val="005036A1"/>
    <w:rsid w:val="005109B5"/>
    <w:rsid w:val="005120B8"/>
    <w:rsid w:val="0053388B"/>
    <w:rsid w:val="00535773"/>
    <w:rsid w:val="00543E6C"/>
    <w:rsid w:val="00562E96"/>
    <w:rsid w:val="00565087"/>
    <w:rsid w:val="00572E14"/>
    <w:rsid w:val="005921F8"/>
    <w:rsid w:val="00594F57"/>
    <w:rsid w:val="005973BE"/>
    <w:rsid w:val="005A5986"/>
    <w:rsid w:val="005C4991"/>
    <w:rsid w:val="005C7DF2"/>
    <w:rsid w:val="005D2E01"/>
    <w:rsid w:val="005D7526"/>
    <w:rsid w:val="005E0DC0"/>
    <w:rsid w:val="005E69AE"/>
    <w:rsid w:val="005E6E2B"/>
    <w:rsid w:val="00602AEA"/>
    <w:rsid w:val="00604EA9"/>
    <w:rsid w:val="006073EA"/>
    <w:rsid w:val="00607721"/>
    <w:rsid w:val="00607E3C"/>
    <w:rsid w:val="0061184C"/>
    <w:rsid w:val="00614FDF"/>
    <w:rsid w:val="00615C1D"/>
    <w:rsid w:val="006246A7"/>
    <w:rsid w:val="0062595A"/>
    <w:rsid w:val="0063543D"/>
    <w:rsid w:val="00640909"/>
    <w:rsid w:val="00640A0F"/>
    <w:rsid w:val="00647114"/>
    <w:rsid w:val="00672845"/>
    <w:rsid w:val="0069083A"/>
    <w:rsid w:val="006913B3"/>
    <w:rsid w:val="00695D25"/>
    <w:rsid w:val="006A323F"/>
    <w:rsid w:val="006A72DB"/>
    <w:rsid w:val="006B30D0"/>
    <w:rsid w:val="006C1ECB"/>
    <w:rsid w:val="006C3D95"/>
    <w:rsid w:val="006C6705"/>
    <w:rsid w:val="006E25D1"/>
    <w:rsid w:val="006E5C86"/>
    <w:rsid w:val="00713C44"/>
    <w:rsid w:val="00734A5B"/>
    <w:rsid w:val="00737475"/>
    <w:rsid w:val="0074026F"/>
    <w:rsid w:val="007429F6"/>
    <w:rsid w:val="00744E76"/>
    <w:rsid w:val="00750225"/>
    <w:rsid w:val="00752198"/>
    <w:rsid w:val="00753881"/>
    <w:rsid w:val="00762677"/>
    <w:rsid w:val="00774DA4"/>
    <w:rsid w:val="00781F0F"/>
    <w:rsid w:val="0078643A"/>
    <w:rsid w:val="00794ABC"/>
    <w:rsid w:val="007B600E"/>
    <w:rsid w:val="007C4229"/>
    <w:rsid w:val="007F0F4A"/>
    <w:rsid w:val="007F3BEB"/>
    <w:rsid w:val="007F4CF9"/>
    <w:rsid w:val="007F515B"/>
    <w:rsid w:val="007F6F86"/>
    <w:rsid w:val="00800AA4"/>
    <w:rsid w:val="008028A4"/>
    <w:rsid w:val="00820B25"/>
    <w:rsid w:val="00827285"/>
    <w:rsid w:val="00830747"/>
    <w:rsid w:val="00847B1B"/>
    <w:rsid w:val="00867158"/>
    <w:rsid w:val="008768CA"/>
    <w:rsid w:val="00884741"/>
    <w:rsid w:val="0089633C"/>
    <w:rsid w:val="008B6C87"/>
    <w:rsid w:val="008C384C"/>
    <w:rsid w:val="008C494B"/>
    <w:rsid w:val="008D7FE6"/>
    <w:rsid w:val="008E7986"/>
    <w:rsid w:val="008F464F"/>
    <w:rsid w:val="008F5FF0"/>
    <w:rsid w:val="0090271F"/>
    <w:rsid w:val="00902E23"/>
    <w:rsid w:val="009114D7"/>
    <w:rsid w:val="0091348E"/>
    <w:rsid w:val="00917CCB"/>
    <w:rsid w:val="00942EC2"/>
    <w:rsid w:val="00970ECC"/>
    <w:rsid w:val="009C3E7B"/>
    <w:rsid w:val="009D74AF"/>
    <w:rsid w:val="009E7FCF"/>
    <w:rsid w:val="009F37B7"/>
    <w:rsid w:val="009F5E43"/>
    <w:rsid w:val="009F649B"/>
    <w:rsid w:val="00A10F02"/>
    <w:rsid w:val="00A164B4"/>
    <w:rsid w:val="00A26956"/>
    <w:rsid w:val="00A41A8C"/>
    <w:rsid w:val="00A43D95"/>
    <w:rsid w:val="00A53724"/>
    <w:rsid w:val="00A61916"/>
    <w:rsid w:val="00A622AB"/>
    <w:rsid w:val="00A73129"/>
    <w:rsid w:val="00A82346"/>
    <w:rsid w:val="00A92BA1"/>
    <w:rsid w:val="00AA2F27"/>
    <w:rsid w:val="00AA437A"/>
    <w:rsid w:val="00AB45F2"/>
    <w:rsid w:val="00AC6BC6"/>
    <w:rsid w:val="00AD12F9"/>
    <w:rsid w:val="00AE3797"/>
    <w:rsid w:val="00AF35C3"/>
    <w:rsid w:val="00AF4139"/>
    <w:rsid w:val="00AF66E8"/>
    <w:rsid w:val="00B1444C"/>
    <w:rsid w:val="00B15449"/>
    <w:rsid w:val="00B35399"/>
    <w:rsid w:val="00B40992"/>
    <w:rsid w:val="00B772B9"/>
    <w:rsid w:val="00B81ACB"/>
    <w:rsid w:val="00B81B92"/>
    <w:rsid w:val="00B91498"/>
    <w:rsid w:val="00B9224F"/>
    <w:rsid w:val="00B93086"/>
    <w:rsid w:val="00BA19ED"/>
    <w:rsid w:val="00BA2787"/>
    <w:rsid w:val="00BA300B"/>
    <w:rsid w:val="00BA4B8D"/>
    <w:rsid w:val="00BB1ED8"/>
    <w:rsid w:val="00BB2E58"/>
    <w:rsid w:val="00BC0F7D"/>
    <w:rsid w:val="00BD224C"/>
    <w:rsid w:val="00BD2889"/>
    <w:rsid w:val="00BE3255"/>
    <w:rsid w:val="00BF128E"/>
    <w:rsid w:val="00C12B51"/>
    <w:rsid w:val="00C1496A"/>
    <w:rsid w:val="00C33079"/>
    <w:rsid w:val="00C45231"/>
    <w:rsid w:val="00C522C9"/>
    <w:rsid w:val="00C72833"/>
    <w:rsid w:val="00C80F1D"/>
    <w:rsid w:val="00C827F9"/>
    <w:rsid w:val="00C900B8"/>
    <w:rsid w:val="00C93F40"/>
    <w:rsid w:val="00CA3D0C"/>
    <w:rsid w:val="00CB6512"/>
    <w:rsid w:val="00CC1807"/>
    <w:rsid w:val="00CD4773"/>
    <w:rsid w:val="00CE59F7"/>
    <w:rsid w:val="00CF20E3"/>
    <w:rsid w:val="00D309CC"/>
    <w:rsid w:val="00D37EF0"/>
    <w:rsid w:val="00D4439B"/>
    <w:rsid w:val="00D46431"/>
    <w:rsid w:val="00D4726A"/>
    <w:rsid w:val="00D55A42"/>
    <w:rsid w:val="00D56A52"/>
    <w:rsid w:val="00D57972"/>
    <w:rsid w:val="00D63693"/>
    <w:rsid w:val="00D64401"/>
    <w:rsid w:val="00D675A9"/>
    <w:rsid w:val="00D738D6"/>
    <w:rsid w:val="00D755EB"/>
    <w:rsid w:val="00D75EAE"/>
    <w:rsid w:val="00D81258"/>
    <w:rsid w:val="00D817B0"/>
    <w:rsid w:val="00D85B41"/>
    <w:rsid w:val="00D87E00"/>
    <w:rsid w:val="00D9134D"/>
    <w:rsid w:val="00D96372"/>
    <w:rsid w:val="00DA7A03"/>
    <w:rsid w:val="00DB1818"/>
    <w:rsid w:val="00DC309B"/>
    <w:rsid w:val="00DC4DA2"/>
    <w:rsid w:val="00DD4C17"/>
    <w:rsid w:val="00DF2B1F"/>
    <w:rsid w:val="00DF6189"/>
    <w:rsid w:val="00DF62CD"/>
    <w:rsid w:val="00DF754D"/>
    <w:rsid w:val="00E16509"/>
    <w:rsid w:val="00E20A1C"/>
    <w:rsid w:val="00E30003"/>
    <w:rsid w:val="00E44582"/>
    <w:rsid w:val="00E52814"/>
    <w:rsid w:val="00E52BB4"/>
    <w:rsid w:val="00E72324"/>
    <w:rsid w:val="00E72ABE"/>
    <w:rsid w:val="00E732A1"/>
    <w:rsid w:val="00E75F32"/>
    <w:rsid w:val="00E77645"/>
    <w:rsid w:val="00E82BAD"/>
    <w:rsid w:val="00E97976"/>
    <w:rsid w:val="00EA5922"/>
    <w:rsid w:val="00EA7177"/>
    <w:rsid w:val="00EB13A6"/>
    <w:rsid w:val="00EB7D89"/>
    <w:rsid w:val="00EC3D07"/>
    <w:rsid w:val="00EC4847"/>
    <w:rsid w:val="00EC4A25"/>
    <w:rsid w:val="00EE5AA7"/>
    <w:rsid w:val="00EF5E1B"/>
    <w:rsid w:val="00F025A2"/>
    <w:rsid w:val="00F04712"/>
    <w:rsid w:val="00F21311"/>
    <w:rsid w:val="00F22134"/>
    <w:rsid w:val="00F22EC7"/>
    <w:rsid w:val="00F325C8"/>
    <w:rsid w:val="00F329C7"/>
    <w:rsid w:val="00F37186"/>
    <w:rsid w:val="00F418E7"/>
    <w:rsid w:val="00F473C8"/>
    <w:rsid w:val="00F62AEB"/>
    <w:rsid w:val="00F653B8"/>
    <w:rsid w:val="00F70647"/>
    <w:rsid w:val="00F723B0"/>
    <w:rsid w:val="00F72CCC"/>
    <w:rsid w:val="00F739EB"/>
    <w:rsid w:val="00F82A53"/>
    <w:rsid w:val="00F95376"/>
    <w:rsid w:val="00FA1266"/>
    <w:rsid w:val="00FA4489"/>
    <w:rsid w:val="00FA5857"/>
    <w:rsid w:val="00FC1192"/>
    <w:rsid w:val="00FD2464"/>
    <w:rsid w:val="00FE4CA7"/>
    <w:rsid w:val="00FF30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spacing w:after="0"/>
      <w:ind w:left="720"/>
    </w:pPr>
    <w:rPr>
      <w:lang w:val="en-US"/>
    </w:rPr>
  </w:style>
  <w:style w:type="paragraph" w:styleId="NormalWeb">
    <w:name w:val="Normal (Web)"/>
    <w:basedOn w:val="Normal"/>
    <w:uiPriority w:val="99"/>
    <w:unhideWhenUsed/>
    <w:rsid w:val="003C0DD3"/>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rPr>
      <w:sz w:val="24"/>
      <w:szCs w:val="24"/>
      <w:lang w:eastAsia="en-GB"/>
    </w:rPr>
  </w:style>
  <w:style w:type="paragraph" w:customStyle="1" w:styleId="indenthangingb">
    <w:name w:val="indenthangingb"/>
    <w:basedOn w:val="Normal"/>
    <w:rsid w:val="00E30003"/>
    <w:pPr>
      <w:spacing w:before="100" w:beforeAutospacing="1" w:after="100" w:afterAutospacing="1"/>
    </w:pPr>
    <w:rPr>
      <w:sz w:val="24"/>
      <w:szCs w:val="24"/>
      <w:lang w:eastAsia="en-GB"/>
    </w:rPr>
  </w:style>
  <w:style w:type="paragraph" w:customStyle="1" w:styleId="noindent">
    <w:name w:val="noindent"/>
    <w:basedOn w:val="Normal"/>
    <w:rsid w:val="00E30003"/>
    <w:pPr>
      <w:spacing w:before="100" w:beforeAutospacing="1" w:after="100" w:afterAutospacing="1"/>
    </w:pPr>
    <w:rPr>
      <w:sz w:val="24"/>
      <w:szCs w:val="24"/>
      <w:lang w:eastAsia="en-GB"/>
    </w:r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rPr>
  </w:style>
  <w:style w:type="character" w:customStyle="1" w:styleId="a">
    <w:name w:val="_"/>
    <w:basedOn w:val="DefaultParagraphFont"/>
    <w:rsid w:val="007C4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55534736">
      <w:bodyDiv w:val="1"/>
      <w:marLeft w:val="0"/>
      <w:marRight w:val="0"/>
      <w:marTop w:val="0"/>
      <w:marBottom w:val="0"/>
      <w:divBdr>
        <w:top w:val="none" w:sz="0" w:space="0" w:color="auto"/>
        <w:left w:val="none" w:sz="0" w:space="0" w:color="auto"/>
        <w:bottom w:val="none" w:sz="0" w:space="0" w:color="auto"/>
        <w:right w:val="none" w:sz="0" w:space="0" w:color="auto"/>
      </w:divBdr>
      <w:divsChild>
        <w:div w:id="1285960441">
          <w:marLeft w:val="0"/>
          <w:marRight w:val="0"/>
          <w:marTop w:val="0"/>
          <w:marBottom w:val="0"/>
          <w:divBdr>
            <w:top w:val="none" w:sz="0" w:space="0" w:color="auto"/>
            <w:left w:val="none" w:sz="0" w:space="0" w:color="auto"/>
            <w:bottom w:val="none" w:sz="0" w:space="0" w:color="auto"/>
            <w:right w:val="none" w:sz="0" w:space="0" w:color="auto"/>
          </w:divBdr>
          <w:divsChild>
            <w:div w:id="256671573">
              <w:marLeft w:val="0"/>
              <w:marRight w:val="0"/>
              <w:marTop w:val="0"/>
              <w:marBottom w:val="0"/>
              <w:divBdr>
                <w:top w:val="none" w:sz="0" w:space="0" w:color="auto"/>
                <w:left w:val="none" w:sz="0" w:space="0" w:color="auto"/>
                <w:bottom w:val="none" w:sz="0" w:space="0" w:color="auto"/>
                <w:right w:val="none" w:sz="0" w:space="0" w:color="auto"/>
              </w:divBdr>
              <w:divsChild>
                <w:div w:id="1026098079">
                  <w:marLeft w:val="0"/>
                  <w:marRight w:val="0"/>
                  <w:marTop w:val="0"/>
                  <w:marBottom w:val="0"/>
                  <w:divBdr>
                    <w:top w:val="none" w:sz="0" w:space="0" w:color="auto"/>
                    <w:left w:val="none" w:sz="0" w:space="0" w:color="auto"/>
                    <w:bottom w:val="none" w:sz="0" w:space="0" w:color="auto"/>
                    <w:right w:val="none" w:sz="0" w:space="0" w:color="auto"/>
                  </w:divBdr>
                </w:div>
                <w:div w:id="1811054425">
                  <w:marLeft w:val="0"/>
                  <w:marRight w:val="0"/>
                  <w:marTop w:val="0"/>
                  <w:marBottom w:val="0"/>
                  <w:divBdr>
                    <w:top w:val="none" w:sz="0" w:space="0" w:color="auto"/>
                    <w:left w:val="none" w:sz="0" w:space="0" w:color="auto"/>
                    <w:bottom w:val="none" w:sz="0" w:space="0" w:color="auto"/>
                    <w:right w:val="none" w:sz="0" w:space="0" w:color="auto"/>
                  </w:divBdr>
                </w:div>
                <w:div w:id="719859789">
                  <w:marLeft w:val="0"/>
                  <w:marRight w:val="0"/>
                  <w:marTop w:val="0"/>
                  <w:marBottom w:val="0"/>
                  <w:divBdr>
                    <w:top w:val="none" w:sz="0" w:space="0" w:color="auto"/>
                    <w:left w:val="none" w:sz="0" w:space="0" w:color="auto"/>
                    <w:bottom w:val="none" w:sz="0" w:space="0" w:color="auto"/>
                    <w:right w:val="none" w:sz="0" w:space="0" w:color="auto"/>
                  </w:divBdr>
                </w:div>
              </w:divsChild>
            </w:div>
            <w:div w:id="1119646266">
              <w:marLeft w:val="0"/>
              <w:marRight w:val="0"/>
              <w:marTop w:val="0"/>
              <w:marBottom w:val="0"/>
              <w:divBdr>
                <w:top w:val="none" w:sz="0" w:space="0" w:color="auto"/>
                <w:left w:val="none" w:sz="0" w:space="0" w:color="auto"/>
                <w:bottom w:val="none" w:sz="0" w:space="0" w:color="auto"/>
                <w:right w:val="none" w:sz="0" w:space="0" w:color="auto"/>
              </w:divBdr>
              <w:divsChild>
                <w:div w:id="1109205767">
                  <w:marLeft w:val="0"/>
                  <w:marRight w:val="0"/>
                  <w:marTop w:val="0"/>
                  <w:marBottom w:val="0"/>
                  <w:divBdr>
                    <w:top w:val="none" w:sz="0" w:space="0" w:color="auto"/>
                    <w:left w:val="none" w:sz="0" w:space="0" w:color="auto"/>
                    <w:bottom w:val="none" w:sz="0" w:space="0" w:color="auto"/>
                    <w:right w:val="none" w:sz="0" w:space="0" w:color="auto"/>
                  </w:divBdr>
                  <w:divsChild>
                    <w:div w:id="1928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303873">
      <w:bodyDiv w:val="1"/>
      <w:marLeft w:val="0"/>
      <w:marRight w:val="0"/>
      <w:marTop w:val="0"/>
      <w:marBottom w:val="0"/>
      <w:divBdr>
        <w:top w:val="none" w:sz="0" w:space="0" w:color="auto"/>
        <w:left w:val="none" w:sz="0" w:space="0" w:color="auto"/>
        <w:bottom w:val="none" w:sz="0" w:space="0" w:color="auto"/>
        <w:right w:val="none" w:sz="0" w:space="0" w:color="auto"/>
      </w:divBdr>
      <w:divsChild>
        <w:div w:id="1279020715">
          <w:marLeft w:val="0"/>
          <w:marRight w:val="0"/>
          <w:marTop w:val="0"/>
          <w:marBottom w:val="0"/>
          <w:divBdr>
            <w:top w:val="none" w:sz="0" w:space="0" w:color="auto"/>
            <w:left w:val="none" w:sz="0" w:space="0" w:color="auto"/>
            <w:bottom w:val="none" w:sz="0" w:space="0" w:color="auto"/>
            <w:right w:val="none" w:sz="0" w:space="0" w:color="auto"/>
          </w:divBdr>
          <w:divsChild>
            <w:div w:id="1004943408">
              <w:marLeft w:val="0"/>
              <w:marRight w:val="0"/>
              <w:marTop w:val="0"/>
              <w:marBottom w:val="0"/>
              <w:divBdr>
                <w:top w:val="none" w:sz="0" w:space="0" w:color="auto"/>
                <w:left w:val="none" w:sz="0" w:space="0" w:color="auto"/>
                <w:bottom w:val="none" w:sz="0" w:space="0" w:color="auto"/>
                <w:right w:val="none" w:sz="0" w:space="0" w:color="auto"/>
              </w:divBdr>
              <w:divsChild>
                <w:div w:id="851182682">
                  <w:marLeft w:val="0"/>
                  <w:marRight w:val="0"/>
                  <w:marTop w:val="0"/>
                  <w:marBottom w:val="0"/>
                  <w:divBdr>
                    <w:top w:val="none" w:sz="0" w:space="0" w:color="auto"/>
                    <w:left w:val="none" w:sz="0" w:space="0" w:color="auto"/>
                    <w:bottom w:val="none" w:sz="0" w:space="0" w:color="auto"/>
                    <w:right w:val="none" w:sz="0" w:space="0" w:color="auto"/>
                  </w:divBdr>
                </w:div>
                <w:div w:id="1948467014">
                  <w:marLeft w:val="0"/>
                  <w:marRight w:val="0"/>
                  <w:marTop w:val="0"/>
                  <w:marBottom w:val="0"/>
                  <w:divBdr>
                    <w:top w:val="none" w:sz="0" w:space="0" w:color="auto"/>
                    <w:left w:val="none" w:sz="0" w:space="0" w:color="auto"/>
                    <w:bottom w:val="none" w:sz="0" w:space="0" w:color="auto"/>
                    <w:right w:val="none" w:sz="0" w:space="0" w:color="auto"/>
                  </w:divBdr>
                </w:div>
                <w:div w:id="56973123">
                  <w:marLeft w:val="0"/>
                  <w:marRight w:val="0"/>
                  <w:marTop w:val="0"/>
                  <w:marBottom w:val="0"/>
                  <w:divBdr>
                    <w:top w:val="none" w:sz="0" w:space="0" w:color="auto"/>
                    <w:left w:val="none" w:sz="0" w:space="0" w:color="auto"/>
                    <w:bottom w:val="none" w:sz="0" w:space="0" w:color="auto"/>
                    <w:right w:val="none" w:sz="0" w:space="0" w:color="auto"/>
                  </w:divBdr>
                </w:div>
              </w:divsChild>
            </w:div>
            <w:div w:id="1646162500">
              <w:marLeft w:val="0"/>
              <w:marRight w:val="0"/>
              <w:marTop w:val="0"/>
              <w:marBottom w:val="0"/>
              <w:divBdr>
                <w:top w:val="none" w:sz="0" w:space="0" w:color="auto"/>
                <w:left w:val="none" w:sz="0" w:space="0" w:color="auto"/>
                <w:bottom w:val="none" w:sz="0" w:space="0" w:color="auto"/>
                <w:right w:val="none" w:sz="0" w:space="0" w:color="auto"/>
              </w:divBdr>
              <w:divsChild>
                <w:div w:id="964047348">
                  <w:marLeft w:val="0"/>
                  <w:marRight w:val="0"/>
                  <w:marTop w:val="0"/>
                  <w:marBottom w:val="0"/>
                  <w:divBdr>
                    <w:top w:val="none" w:sz="0" w:space="0" w:color="auto"/>
                    <w:left w:val="none" w:sz="0" w:space="0" w:color="auto"/>
                    <w:bottom w:val="none" w:sz="0" w:space="0" w:color="auto"/>
                    <w:right w:val="none" w:sz="0" w:space="0" w:color="auto"/>
                  </w:divBdr>
                  <w:divsChild>
                    <w:div w:id="64547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091697">
      <w:bodyDiv w:val="1"/>
      <w:marLeft w:val="0"/>
      <w:marRight w:val="0"/>
      <w:marTop w:val="0"/>
      <w:marBottom w:val="0"/>
      <w:divBdr>
        <w:top w:val="none" w:sz="0" w:space="0" w:color="auto"/>
        <w:left w:val="none" w:sz="0" w:space="0" w:color="auto"/>
        <w:bottom w:val="none" w:sz="0" w:space="0" w:color="auto"/>
        <w:right w:val="none" w:sz="0" w:space="0" w:color="auto"/>
      </w:divBdr>
      <w:divsChild>
        <w:div w:id="2120369285">
          <w:marLeft w:val="0"/>
          <w:marRight w:val="0"/>
          <w:marTop w:val="0"/>
          <w:marBottom w:val="0"/>
          <w:divBdr>
            <w:top w:val="none" w:sz="0" w:space="0" w:color="auto"/>
            <w:left w:val="none" w:sz="0" w:space="0" w:color="auto"/>
            <w:bottom w:val="none" w:sz="0" w:space="0" w:color="auto"/>
            <w:right w:val="none" w:sz="0" w:space="0" w:color="auto"/>
          </w:divBdr>
        </w:div>
        <w:div w:id="1789397432">
          <w:marLeft w:val="0"/>
          <w:marRight w:val="0"/>
          <w:marTop w:val="0"/>
          <w:marBottom w:val="0"/>
          <w:divBdr>
            <w:top w:val="none" w:sz="0" w:space="0" w:color="auto"/>
            <w:left w:val="none" w:sz="0" w:space="0" w:color="auto"/>
            <w:bottom w:val="none" w:sz="0" w:space="0" w:color="auto"/>
            <w:right w:val="none" w:sz="0" w:space="0" w:color="auto"/>
          </w:divBdr>
          <w:divsChild>
            <w:div w:id="831025155">
              <w:marLeft w:val="0"/>
              <w:marRight w:val="0"/>
              <w:marTop w:val="0"/>
              <w:marBottom w:val="0"/>
              <w:divBdr>
                <w:top w:val="none" w:sz="0" w:space="0" w:color="auto"/>
                <w:left w:val="none" w:sz="0" w:space="0" w:color="auto"/>
                <w:bottom w:val="none" w:sz="0" w:space="0" w:color="auto"/>
                <w:right w:val="none" w:sz="0" w:space="0" w:color="auto"/>
              </w:divBdr>
            </w:div>
            <w:div w:id="1135218414">
              <w:marLeft w:val="0"/>
              <w:marRight w:val="0"/>
              <w:marTop w:val="0"/>
              <w:marBottom w:val="0"/>
              <w:divBdr>
                <w:top w:val="none" w:sz="0" w:space="0" w:color="auto"/>
                <w:left w:val="none" w:sz="0" w:space="0" w:color="auto"/>
                <w:bottom w:val="none" w:sz="0" w:space="0" w:color="auto"/>
                <w:right w:val="none" w:sz="0" w:space="0" w:color="auto"/>
              </w:divBdr>
            </w:div>
            <w:div w:id="1358701768">
              <w:marLeft w:val="0"/>
              <w:marRight w:val="0"/>
              <w:marTop w:val="0"/>
              <w:marBottom w:val="0"/>
              <w:divBdr>
                <w:top w:val="none" w:sz="0" w:space="0" w:color="auto"/>
                <w:left w:val="none" w:sz="0" w:space="0" w:color="auto"/>
                <w:bottom w:val="none" w:sz="0" w:space="0" w:color="auto"/>
                <w:right w:val="none" w:sz="0" w:space="0" w:color="auto"/>
              </w:divBdr>
            </w:div>
            <w:div w:id="735320029">
              <w:marLeft w:val="0"/>
              <w:marRight w:val="0"/>
              <w:marTop w:val="0"/>
              <w:marBottom w:val="0"/>
              <w:divBdr>
                <w:top w:val="none" w:sz="0" w:space="0" w:color="auto"/>
                <w:left w:val="none" w:sz="0" w:space="0" w:color="auto"/>
                <w:bottom w:val="none" w:sz="0" w:space="0" w:color="auto"/>
                <w:right w:val="none" w:sz="0" w:space="0" w:color="auto"/>
              </w:divBdr>
            </w:div>
            <w:div w:id="146289491">
              <w:marLeft w:val="0"/>
              <w:marRight w:val="0"/>
              <w:marTop w:val="0"/>
              <w:marBottom w:val="0"/>
              <w:divBdr>
                <w:top w:val="none" w:sz="0" w:space="0" w:color="auto"/>
                <w:left w:val="none" w:sz="0" w:space="0" w:color="auto"/>
                <w:bottom w:val="none" w:sz="0" w:space="0" w:color="auto"/>
                <w:right w:val="none" w:sz="0" w:space="0" w:color="auto"/>
              </w:divBdr>
            </w:div>
            <w:div w:id="481655209">
              <w:marLeft w:val="0"/>
              <w:marRight w:val="0"/>
              <w:marTop w:val="0"/>
              <w:marBottom w:val="0"/>
              <w:divBdr>
                <w:top w:val="none" w:sz="0" w:space="0" w:color="auto"/>
                <w:left w:val="none" w:sz="0" w:space="0" w:color="auto"/>
                <w:bottom w:val="none" w:sz="0" w:space="0" w:color="auto"/>
                <w:right w:val="none" w:sz="0" w:space="0" w:color="auto"/>
              </w:divBdr>
            </w:div>
          </w:divsChild>
        </w:div>
        <w:div w:id="1887327329">
          <w:marLeft w:val="0"/>
          <w:marRight w:val="0"/>
          <w:marTop w:val="0"/>
          <w:marBottom w:val="0"/>
          <w:divBdr>
            <w:top w:val="none" w:sz="0" w:space="0" w:color="auto"/>
            <w:left w:val="none" w:sz="0" w:space="0" w:color="auto"/>
            <w:bottom w:val="none" w:sz="0" w:space="0" w:color="auto"/>
            <w:right w:val="none" w:sz="0" w:space="0" w:color="auto"/>
          </w:divBdr>
        </w:div>
        <w:div w:id="962536989">
          <w:marLeft w:val="0"/>
          <w:marRight w:val="0"/>
          <w:marTop w:val="0"/>
          <w:marBottom w:val="0"/>
          <w:divBdr>
            <w:top w:val="none" w:sz="0" w:space="0" w:color="auto"/>
            <w:left w:val="none" w:sz="0" w:space="0" w:color="auto"/>
            <w:bottom w:val="none" w:sz="0" w:space="0" w:color="auto"/>
            <w:right w:val="none" w:sz="0" w:space="0" w:color="auto"/>
          </w:divBdr>
        </w:div>
        <w:div w:id="737216164">
          <w:marLeft w:val="0"/>
          <w:marRight w:val="0"/>
          <w:marTop w:val="0"/>
          <w:marBottom w:val="0"/>
          <w:divBdr>
            <w:top w:val="none" w:sz="0" w:space="0" w:color="auto"/>
            <w:left w:val="none" w:sz="0" w:space="0" w:color="auto"/>
            <w:bottom w:val="none" w:sz="0" w:space="0" w:color="auto"/>
            <w:right w:val="none" w:sz="0" w:space="0" w:color="auto"/>
          </w:divBdr>
        </w:div>
        <w:div w:id="1384519364">
          <w:marLeft w:val="0"/>
          <w:marRight w:val="0"/>
          <w:marTop w:val="0"/>
          <w:marBottom w:val="0"/>
          <w:divBdr>
            <w:top w:val="none" w:sz="0" w:space="0" w:color="auto"/>
            <w:left w:val="none" w:sz="0" w:space="0" w:color="auto"/>
            <w:bottom w:val="none" w:sz="0" w:space="0" w:color="auto"/>
            <w:right w:val="none" w:sz="0" w:space="0" w:color="auto"/>
          </w:divBdr>
        </w:div>
        <w:div w:id="1828520212">
          <w:marLeft w:val="0"/>
          <w:marRight w:val="0"/>
          <w:marTop w:val="0"/>
          <w:marBottom w:val="0"/>
          <w:divBdr>
            <w:top w:val="none" w:sz="0" w:space="0" w:color="auto"/>
            <w:left w:val="none" w:sz="0" w:space="0" w:color="auto"/>
            <w:bottom w:val="none" w:sz="0" w:space="0" w:color="auto"/>
            <w:right w:val="none" w:sz="0" w:space="0" w:color="auto"/>
          </w:divBdr>
        </w:div>
        <w:div w:id="1679119025">
          <w:marLeft w:val="0"/>
          <w:marRight w:val="0"/>
          <w:marTop w:val="0"/>
          <w:marBottom w:val="0"/>
          <w:divBdr>
            <w:top w:val="none" w:sz="0" w:space="0" w:color="auto"/>
            <w:left w:val="none" w:sz="0" w:space="0" w:color="auto"/>
            <w:bottom w:val="none" w:sz="0" w:space="0" w:color="auto"/>
            <w:right w:val="none" w:sz="0" w:space="0" w:color="auto"/>
          </w:divBdr>
        </w:div>
        <w:div w:id="1880702869">
          <w:marLeft w:val="0"/>
          <w:marRight w:val="0"/>
          <w:marTop w:val="0"/>
          <w:marBottom w:val="0"/>
          <w:divBdr>
            <w:top w:val="none" w:sz="0" w:space="0" w:color="auto"/>
            <w:left w:val="none" w:sz="0" w:space="0" w:color="auto"/>
            <w:bottom w:val="none" w:sz="0" w:space="0" w:color="auto"/>
            <w:right w:val="none" w:sz="0" w:space="0" w:color="auto"/>
          </w:divBdr>
        </w:div>
        <w:div w:id="1538816973">
          <w:marLeft w:val="0"/>
          <w:marRight w:val="0"/>
          <w:marTop w:val="0"/>
          <w:marBottom w:val="0"/>
          <w:divBdr>
            <w:top w:val="none" w:sz="0" w:space="0" w:color="auto"/>
            <w:left w:val="none" w:sz="0" w:space="0" w:color="auto"/>
            <w:bottom w:val="none" w:sz="0" w:space="0" w:color="auto"/>
            <w:right w:val="none" w:sz="0" w:space="0" w:color="auto"/>
          </w:divBdr>
        </w:div>
        <w:div w:id="461963896">
          <w:marLeft w:val="0"/>
          <w:marRight w:val="0"/>
          <w:marTop w:val="0"/>
          <w:marBottom w:val="0"/>
          <w:divBdr>
            <w:top w:val="none" w:sz="0" w:space="0" w:color="auto"/>
            <w:left w:val="none" w:sz="0" w:space="0" w:color="auto"/>
            <w:bottom w:val="none" w:sz="0" w:space="0" w:color="auto"/>
            <w:right w:val="none" w:sz="0" w:space="0" w:color="auto"/>
          </w:divBdr>
        </w:div>
        <w:div w:id="1234656569">
          <w:marLeft w:val="0"/>
          <w:marRight w:val="0"/>
          <w:marTop w:val="0"/>
          <w:marBottom w:val="0"/>
          <w:divBdr>
            <w:top w:val="none" w:sz="0" w:space="0" w:color="auto"/>
            <w:left w:val="none" w:sz="0" w:space="0" w:color="auto"/>
            <w:bottom w:val="none" w:sz="0" w:space="0" w:color="auto"/>
            <w:right w:val="none" w:sz="0" w:space="0" w:color="auto"/>
          </w:divBdr>
        </w:div>
        <w:div w:id="1929849068">
          <w:marLeft w:val="0"/>
          <w:marRight w:val="0"/>
          <w:marTop w:val="0"/>
          <w:marBottom w:val="0"/>
          <w:divBdr>
            <w:top w:val="none" w:sz="0" w:space="0" w:color="auto"/>
            <w:left w:val="none" w:sz="0" w:space="0" w:color="auto"/>
            <w:bottom w:val="none" w:sz="0" w:space="0" w:color="auto"/>
            <w:right w:val="none" w:sz="0" w:space="0" w:color="auto"/>
          </w:divBdr>
        </w:div>
        <w:div w:id="1823234608">
          <w:marLeft w:val="0"/>
          <w:marRight w:val="0"/>
          <w:marTop w:val="0"/>
          <w:marBottom w:val="0"/>
          <w:divBdr>
            <w:top w:val="none" w:sz="0" w:space="0" w:color="auto"/>
            <w:left w:val="none" w:sz="0" w:space="0" w:color="auto"/>
            <w:bottom w:val="none" w:sz="0" w:space="0" w:color="auto"/>
            <w:right w:val="none" w:sz="0" w:space="0" w:color="auto"/>
          </w:divBdr>
        </w:div>
        <w:div w:id="318265903">
          <w:marLeft w:val="0"/>
          <w:marRight w:val="0"/>
          <w:marTop w:val="0"/>
          <w:marBottom w:val="0"/>
          <w:divBdr>
            <w:top w:val="none" w:sz="0" w:space="0" w:color="auto"/>
            <w:left w:val="none" w:sz="0" w:space="0" w:color="auto"/>
            <w:bottom w:val="none" w:sz="0" w:space="0" w:color="auto"/>
            <w:right w:val="none" w:sz="0" w:space="0" w:color="auto"/>
          </w:divBdr>
        </w:div>
        <w:div w:id="1300068320">
          <w:marLeft w:val="0"/>
          <w:marRight w:val="0"/>
          <w:marTop w:val="0"/>
          <w:marBottom w:val="0"/>
          <w:divBdr>
            <w:top w:val="none" w:sz="0" w:space="0" w:color="auto"/>
            <w:left w:val="none" w:sz="0" w:space="0" w:color="auto"/>
            <w:bottom w:val="none" w:sz="0" w:space="0" w:color="auto"/>
            <w:right w:val="none" w:sz="0" w:space="0" w:color="auto"/>
          </w:divBdr>
        </w:div>
        <w:div w:id="2011785942">
          <w:marLeft w:val="0"/>
          <w:marRight w:val="0"/>
          <w:marTop w:val="0"/>
          <w:marBottom w:val="0"/>
          <w:divBdr>
            <w:top w:val="none" w:sz="0" w:space="0" w:color="auto"/>
            <w:left w:val="none" w:sz="0" w:space="0" w:color="auto"/>
            <w:bottom w:val="none" w:sz="0" w:space="0" w:color="auto"/>
            <w:right w:val="none" w:sz="0" w:space="0" w:color="auto"/>
          </w:divBdr>
        </w:div>
        <w:div w:id="1117717257">
          <w:marLeft w:val="0"/>
          <w:marRight w:val="0"/>
          <w:marTop w:val="0"/>
          <w:marBottom w:val="0"/>
          <w:divBdr>
            <w:top w:val="none" w:sz="0" w:space="0" w:color="auto"/>
            <w:left w:val="none" w:sz="0" w:space="0" w:color="auto"/>
            <w:bottom w:val="none" w:sz="0" w:space="0" w:color="auto"/>
            <w:right w:val="none" w:sz="0" w:space="0" w:color="auto"/>
          </w:divBdr>
        </w:div>
        <w:div w:id="49113056">
          <w:marLeft w:val="0"/>
          <w:marRight w:val="0"/>
          <w:marTop w:val="0"/>
          <w:marBottom w:val="0"/>
          <w:divBdr>
            <w:top w:val="none" w:sz="0" w:space="0" w:color="auto"/>
            <w:left w:val="none" w:sz="0" w:space="0" w:color="auto"/>
            <w:bottom w:val="none" w:sz="0" w:space="0" w:color="auto"/>
            <w:right w:val="none" w:sz="0" w:space="0" w:color="auto"/>
          </w:divBdr>
        </w:div>
        <w:div w:id="868688232">
          <w:marLeft w:val="0"/>
          <w:marRight w:val="0"/>
          <w:marTop w:val="0"/>
          <w:marBottom w:val="0"/>
          <w:divBdr>
            <w:top w:val="none" w:sz="0" w:space="0" w:color="auto"/>
            <w:left w:val="none" w:sz="0" w:space="0" w:color="auto"/>
            <w:bottom w:val="none" w:sz="0" w:space="0" w:color="auto"/>
            <w:right w:val="none" w:sz="0" w:space="0" w:color="auto"/>
          </w:divBdr>
        </w:div>
        <w:div w:id="853687599">
          <w:marLeft w:val="0"/>
          <w:marRight w:val="0"/>
          <w:marTop w:val="0"/>
          <w:marBottom w:val="0"/>
          <w:divBdr>
            <w:top w:val="none" w:sz="0" w:space="0" w:color="auto"/>
            <w:left w:val="none" w:sz="0" w:space="0" w:color="auto"/>
            <w:bottom w:val="none" w:sz="0" w:space="0" w:color="auto"/>
            <w:right w:val="none" w:sz="0" w:space="0" w:color="auto"/>
          </w:divBdr>
        </w:div>
        <w:div w:id="1475295508">
          <w:marLeft w:val="0"/>
          <w:marRight w:val="0"/>
          <w:marTop w:val="0"/>
          <w:marBottom w:val="0"/>
          <w:divBdr>
            <w:top w:val="none" w:sz="0" w:space="0" w:color="auto"/>
            <w:left w:val="none" w:sz="0" w:space="0" w:color="auto"/>
            <w:bottom w:val="none" w:sz="0" w:space="0" w:color="auto"/>
            <w:right w:val="none" w:sz="0" w:space="0" w:color="auto"/>
          </w:divBdr>
        </w:div>
        <w:div w:id="999116092">
          <w:marLeft w:val="0"/>
          <w:marRight w:val="0"/>
          <w:marTop w:val="0"/>
          <w:marBottom w:val="0"/>
          <w:divBdr>
            <w:top w:val="none" w:sz="0" w:space="0" w:color="auto"/>
            <w:left w:val="none" w:sz="0" w:space="0" w:color="auto"/>
            <w:bottom w:val="none" w:sz="0" w:space="0" w:color="auto"/>
            <w:right w:val="none" w:sz="0" w:space="0" w:color="auto"/>
          </w:divBdr>
        </w:div>
        <w:div w:id="55738169">
          <w:marLeft w:val="0"/>
          <w:marRight w:val="0"/>
          <w:marTop w:val="0"/>
          <w:marBottom w:val="0"/>
          <w:divBdr>
            <w:top w:val="none" w:sz="0" w:space="0" w:color="auto"/>
            <w:left w:val="none" w:sz="0" w:space="0" w:color="auto"/>
            <w:bottom w:val="none" w:sz="0" w:space="0" w:color="auto"/>
            <w:right w:val="none" w:sz="0" w:space="0" w:color="auto"/>
          </w:divBdr>
        </w:div>
        <w:div w:id="1341155786">
          <w:marLeft w:val="0"/>
          <w:marRight w:val="0"/>
          <w:marTop w:val="0"/>
          <w:marBottom w:val="0"/>
          <w:divBdr>
            <w:top w:val="none" w:sz="0" w:space="0" w:color="auto"/>
            <w:left w:val="none" w:sz="0" w:space="0" w:color="auto"/>
            <w:bottom w:val="none" w:sz="0" w:space="0" w:color="auto"/>
            <w:right w:val="none" w:sz="0" w:space="0" w:color="auto"/>
          </w:divBdr>
        </w:div>
        <w:div w:id="206264175">
          <w:marLeft w:val="0"/>
          <w:marRight w:val="0"/>
          <w:marTop w:val="0"/>
          <w:marBottom w:val="0"/>
          <w:divBdr>
            <w:top w:val="none" w:sz="0" w:space="0" w:color="auto"/>
            <w:left w:val="none" w:sz="0" w:space="0" w:color="auto"/>
            <w:bottom w:val="none" w:sz="0" w:space="0" w:color="auto"/>
            <w:right w:val="none" w:sz="0" w:space="0" w:color="auto"/>
          </w:divBdr>
        </w:div>
        <w:div w:id="1842508327">
          <w:marLeft w:val="0"/>
          <w:marRight w:val="0"/>
          <w:marTop w:val="0"/>
          <w:marBottom w:val="0"/>
          <w:divBdr>
            <w:top w:val="none" w:sz="0" w:space="0" w:color="auto"/>
            <w:left w:val="none" w:sz="0" w:space="0" w:color="auto"/>
            <w:bottom w:val="none" w:sz="0" w:space="0" w:color="auto"/>
            <w:right w:val="none" w:sz="0" w:space="0" w:color="auto"/>
          </w:divBdr>
        </w:div>
        <w:div w:id="2131895410">
          <w:marLeft w:val="0"/>
          <w:marRight w:val="0"/>
          <w:marTop w:val="0"/>
          <w:marBottom w:val="0"/>
          <w:divBdr>
            <w:top w:val="none" w:sz="0" w:space="0" w:color="auto"/>
            <w:left w:val="none" w:sz="0" w:space="0" w:color="auto"/>
            <w:bottom w:val="none" w:sz="0" w:space="0" w:color="auto"/>
            <w:right w:val="none" w:sz="0" w:space="0" w:color="auto"/>
          </w:divBdr>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933248">
      <w:bodyDiv w:val="1"/>
      <w:marLeft w:val="0"/>
      <w:marRight w:val="0"/>
      <w:marTop w:val="0"/>
      <w:marBottom w:val="0"/>
      <w:divBdr>
        <w:top w:val="none" w:sz="0" w:space="0" w:color="auto"/>
        <w:left w:val="none" w:sz="0" w:space="0" w:color="auto"/>
        <w:bottom w:val="none" w:sz="0" w:space="0" w:color="auto"/>
        <w:right w:val="none" w:sz="0" w:space="0" w:color="auto"/>
      </w:divBdr>
      <w:divsChild>
        <w:div w:id="315884874">
          <w:marLeft w:val="0"/>
          <w:marRight w:val="0"/>
          <w:marTop w:val="0"/>
          <w:marBottom w:val="0"/>
          <w:divBdr>
            <w:top w:val="none" w:sz="0" w:space="0" w:color="auto"/>
            <w:left w:val="none" w:sz="0" w:space="0" w:color="auto"/>
            <w:bottom w:val="none" w:sz="0" w:space="0" w:color="auto"/>
            <w:right w:val="none" w:sz="0" w:space="0" w:color="auto"/>
          </w:divBdr>
        </w:div>
        <w:div w:id="1687754444">
          <w:marLeft w:val="0"/>
          <w:marRight w:val="0"/>
          <w:marTop w:val="0"/>
          <w:marBottom w:val="0"/>
          <w:divBdr>
            <w:top w:val="none" w:sz="0" w:space="0" w:color="auto"/>
            <w:left w:val="none" w:sz="0" w:space="0" w:color="auto"/>
            <w:bottom w:val="none" w:sz="0" w:space="0" w:color="auto"/>
            <w:right w:val="none" w:sz="0" w:space="0" w:color="auto"/>
          </w:divBdr>
        </w:div>
        <w:div w:id="531458545">
          <w:marLeft w:val="0"/>
          <w:marRight w:val="0"/>
          <w:marTop w:val="0"/>
          <w:marBottom w:val="0"/>
          <w:divBdr>
            <w:top w:val="none" w:sz="0" w:space="0" w:color="auto"/>
            <w:left w:val="none" w:sz="0" w:space="0" w:color="auto"/>
            <w:bottom w:val="none" w:sz="0" w:space="0" w:color="auto"/>
            <w:right w:val="none" w:sz="0" w:space="0" w:color="auto"/>
          </w:divBdr>
        </w:div>
        <w:div w:id="1581526799">
          <w:marLeft w:val="0"/>
          <w:marRight w:val="0"/>
          <w:marTop w:val="0"/>
          <w:marBottom w:val="0"/>
          <w:divBdr>
            <w:top w:val="none" w:sz="0" w:space="0" w:color="auto"/>
            <w:left w:val="none" w:sz="0" w:space="0" w:color="auto"/>
            <w:bottom w:val="none" w:sz="0" w:space="0" w:color="auto"/>
            <w:right w:val="none" w:sz="0" w:space="0" w:color="auto"/>
          </w:divBdr>
        </w:div>
        <w:div w:id="1554266948">
          <w:marLeft w:val="0"/>
          <w:marRight w:val="0"/>
          <w:marTop w:val="0"/>
          <w:marBottom w:val="0"/>
          <w:divBdr>
            <w:top w:val="none" w:sz="0" w:space="0" w:color="auto"/>
            <w:left w:val="none" w:sz="0" w:space="0" w:color="auto"/>
            <w:bottom w:val="none" w:sz="0" w:space="0" w:color="auto"/>
            <w:right w:val="none" w:sz="0" w:space="0" w:color="auto"/>
          </w:divBdr>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41887972">
      <w:bodyDiv w:val="1"/>
      <w:marLeft w:val="0"/>
      <w:marRight w:val="0"/>
      <w:marTop w:val="0"/>
      <w:marBottom w:val="0"/>
      <w:divBdr>
        <w:top w:val="none" w:sz="0" w:space="0" w:color="auto"/>
        <w:left w:val="none" w:sz="0" w:space="0" w:color="auto"/>
        <w:bottom w:val="none" w:sz="0" w:space="0" w:color="auto"/>
        <w:right w:val="none" w:sz="0" w:space="0" w:color="auto"/>
      </w:divBdr>
    </w:div>
    <w:div w:id="1671518009">
      <w:bodyDiv w:val="1"/>
      <w:marLeft w:val="0"/>
      <w:marRight w:val="0"/>
      <w:marTop w:val="0"/>
      <w:marBottom w:val="0"/>
      <w:divBdr>
        <w:top w:val="none" w:sz="0" w:space="0" w:color="auto"/>
        <w:left w:val="none" w:sz="0" w:space="0" w:color="auto"/>
        <w:bottom w:val="none" w:sz="0" w:space="0" w:color="auto"/>
        <w:right w:val="none" w:sz="0" w:space="0" w:color="auto"/>
      </w:divBdr>
      <w:divsChild>
        <w:div w:id="660427848">
          <w:marLeft w:val="0"/>
          <w:marRight w:val="0"/>
          <w:marTop w:val="0"/>
          <w:marBottom w:val="0"/>
          <w:divBdr>
            <w:top w:val="none" w:sz="0" w:space="0" w:color="auto"/>
            <w:left w:val="none" w:sz="0" w:space="0" w:color="auto"/>
            <w:bottom w:val="none" w:sz="0" w:space="0" w:color="auto"/>
            <w:right w:val="none" w:sz="0" w:space="0" w:color="auto"/>
          </w:divBdr>
          <w:divsChild>
            <w:div w:id="1148746271">
              <w:marLeft w:val="0"/>
              <w:marRight w:val="0"/>
              <w:marTop w:val="0"/>
              <w:marBottom w:val="0"/>
              <w:divBdr>
                <w:top w:val="none" w:sz="0" w:space="0" w:color="auto"/>
                <w:left w:val="none" w:sz="0" w:space="0" w:color="auto"/>
                <w:bottom w:val="none" w:sz="0" w:space="0" w:color="auto"/>
                <w:right w:val="none" w:sz="0" w:space="0" w:color="auto"/>
              </w:divBdr>
              <w:divsChild>
                <w:div w:id="86752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858229">
      <w:bodyDiv w:val="1"/>
      <w:marLeft w:val="0"/>
      <w:marRight w:val="0"/>
      <w:marTop w:val="0"/>
      <w:marBottom w:val="0"/>
      <w:divBdr>
        <w:top w:val="none" w:sz="0" w:space="0" w:color="auto"/>
        <w:left w:val="none" w:sz="0" w:space="0" w:color="auto"/>
        <w:bottom w:val="none" w:sz="0" w:space="0" w:color="auto"/>
        <w:right w:val="none" w:sz="0" w:space="0" w:color="auto"/>
      </w:divBdr>
      <w:divsChild>
        <w:div w:id="1893077099">
          <w:marLeft w:val="0"/>
          <w:marRight w:val="0"/>
          <w:marTop w:val="0"/>
          <w:marBottom w:val="0"/>
          <w:divBdr>
            <w:top w:val="none" w:sz="0" w:space="0" w:color="auto"/>
            <w:left w:val="none" w:sz="0" w:space="0" w:color="auto"/>
            <w:bottom w:val="none" w:sz="0" w:space="0" w:color="auto"/>
            <w:right w:val="none" w:sz="0" w:space="0" w:color="auto"/>
          </w:divBdr>
          <w:divsChild>
            <w:div w:id="1246500251">
              <w:marLeft w:val="0"/>
              <w:marRight w:val="0"/>
              <w:marTop w:val="0"/>
              <w:marBottom w:val="0"/>
              <w:divBdr>
                <w:top w:val="none" w:sz="0" w:space="0" w:color="auto"/>
                <w:left w:val="none" w:sz="0" w:space="0" w:color="auto"/>
                <w:bottom w:val="none" w:sz="0" w:space="0" w:color="auto"/>
                <w:right w:val="none" w:sz="0" w:space="0" w:color="auto"/>
              </w:divBdr>
              <w:divsChild>
                <w:div w:id="19443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186589">
      <w:bodyDiv w:val="1"/>
      <w:marLeft w:val="0"/>
      <w:marRight w:val="0"/>
      <w:marTop w:val="0"/>
      <w:marBottom w:val="0"/>
      <w:divBdr>
        <w:top w:val="none" w:sz="0" w:space="0" w:color="auto"/>
        <w:left w:val="none" w:sz="0" w:space="0" w:color="auto"/>
        <w:bottom w:val="none" w:sz="0" w:space="0" w:color="auto"/>
        <w:right w:val="none" w:sz="0" w:space="0" w:color="auto"/>
      </w:divBdr>
      <w:divsChild>
        <w:div w:id="1979921468">
          <w:marLeft w:val="0"/>
          <w:marRight w:val="0"/>
          <w:marTop w:val="0"/>
          <w:marBottom w:val="0"/>
          <w:divBdr>
            <w:top w:val="none" w:sz="0" w:space="0" w:color="auto"/>
            <w:left w:val="none" w:sz="0" w:space="0" w:color="auto"/>
            <w:bottom w:val="none" w:sz="0" w:space="0" w:color="auto"/>
            <w:right w:val="none" w:sz="0" w:space="0" w:color="auto"/>
          </w:divBdr>
          <w:divsChild>
            <w:div w:id="1079132084">
              <w:marLeft w:val="0"/>
              <w:marRight w:val="0"/>
              <w:marTop w:val="0"/>
              <w:marBottom w:val="0"/>
              <w:divBdr>
                <w:top w:val="none" w:sz="0" w:space="0" w:color="auto"/>
                <w:left w:val="none" w:sz="0" w:space="0" w:color="auto"/>
                <w:bottom w:val="none" w:sz="0" w:space="0" w:color="auto"/>
                <w:right w:val="none" w:sz="0" w:space="0" w:color="auto"/>
              </w:divBdr>
              <w:divsChild>
                <w:div w:id="1134249423">
                  <w:marLeft w:val="0"/>
                  <w:marRight w:val="0"/>
                  <w:marTop w:val="0"/>
                  <w:marBottom w:val="0"/>
                  <w:divBdr>
                    <w:top w:val="none" w:sz="0" w:space="0" w:color="auto"/>
                    <w:left w:val="none" w:sz="0" w:space="0" w:color="auto"/>
                    <w:bottom w:val="none" w:sz="0" w:space="0" w:color="auto"/>
                    <w:right w:val="none" w:sz="0" w:space="0" w:color="auto"/>
                  </w:divBdr>
                </w:div>
              </w:divsChild>
            </w:div>
            <w:div w:id="1311865935">
              <w:marLeft w:val="0"/>
              <w:marRight w:val="0"/>
              <w:marTop w:val="0"/>
              <w:marBottom w:val="0"/>
              <w:divBdr>
                <w:top w:val="none" w:sz="0" w:space="0" w:color="auto"/>
                <w:left w:val="none" w:sz="0" w:space="0" w:color="auto"/>
                <w:bottom w:val="none" w:sz="0" w:space="0" w:color="auto"/>
                <w:right w:val="none" w:sz="0" w:space="0" w:color="auto"/>
              </w:divBdr>
              <w:divsChild>
                <w:div w:id="26494690">
                  <w:marLeft w:val="0"/>
                  <w:marRight w:val="0"/>
                  <w:marTop w:val="0"/>
                  <w:marBottom w:val="0"/>
                  <w:divBdr>
                    <w:top w:val="none" w:sz="0" w:space="0" w:color="auto"/>
                    <w:left w:val="none" w:sz="0" w:space="0" w:color="auto"/>
                    <w:bottom w:val="none" w:sz="0" w:space="0" w:color="auto"/>
                    <w:right w:val="none" w:sz="0" w:space="0" w:color="auto"/>
                  </w:divBdr>
                </w:div>
                <w:div w:id="1516529304">
                  <w:marLeft w:val="0"/>
                  <w:marRight w:val="0"/>
                  <w:marTop w:val="0"/>
                  <w:marBottom w:val="0"/>
                  <w:divBdr>
                    <w:top w:val="none" w:sz="0" w:space="0" w:color="auto"/>
                    <w:left w:val="none" w:sz="0" w:space="0" w:color="auto"/>
                    <w:bottom w:val="none" w:sz="0" w:space="0" w:color="auto"/>
                    <w:right w:val="none" w:sz="0" w:space="0" w:color="auto"/>
                  </w:divBdr>
                </w:div>
                <w:div w:id="6299952">
                  <w:marLeft w:val="0"/>
                  <w:marRight w:val="0"/>
                  <w:marTop w:val="0"/>
                  <w:marBottom w:val="0"/>
                  <w:divBdr>
                    <w:top w:val="none" w:sz="0" w:space="0" w:color="auto"/>
                    <w:left w:val="none" w:sz="0" w:space="0" w:color="auto"/>
                    <w:bottom w:val="none" w:sz="0" w:space="0" w:color="auto"/>
                    <w:right w:val="none" w:sz="0" w:space="0" w:color="auto"/>
                  </w:divBdr>
                </w:div>
              </w:divsChild>
            </w:div>
            <w:div w:id="1012495321">
              <w:marLeft w:val="0"/>
              <w:marRight w:val="0"/>
              <w:marTop w:val="0"/>
              <w:marBottom w:val="0"/>
              <w:divBdr>
                <w:top w:val="none" w:sz="0" w:space="0" w:color="auto"/>
                <w:left w:val="none" w:sz="0" w:space="0" w:color="auto"/>
                <w:bottom w:val="none" w:sz="0" w:space="0" w:color="auto"/>
                <w:right w:val="none" w:sz="0" w:space="0" w:color="auto"/>
              </w:divBdr>
              <w:divsChild>
                <w:div w:id="1778017959">
                  <w:marLeft w:val="0"/>
                  <w:marRight w:val="0"/>
                  <w:marTop w:val="0"/>
                  <w:marBottom w:val="0"/>
                  <w:divBdr>
                    <w:top w:val="none" w:sz="0" w:space="0" w:color="auto"/>
                    <w:left w:val="none" w:sz="0" w:space="0" w:color="auto"/>
                    <w:bottom w:val="none" w:sz="0" w:space="0" w:color="auto"/>
                    <w:right w:val="none" w:sz="0" w:space="0" w:color="auto"/>
                  </w:divBdr>
                  <w:divsChild>
                    <w:div w:id="20718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1993484389">
      <w:bodyDiv w:val="1"/>
      <w:marLeft w:val="0"/>
      <w:marRight w:val="0"/>
      <w:marTop w:val="0"/>
      <w:marBottom w:val="0"/>
      <w:divBdr>
        <w:top w:val="none" w:sz="0" w:space="0" w:color="auto"/>
        <w:left w:val="none" w:sz="0" w:space="0" w:color="auto"/>
        <w:bottom w:val="none" w:sz="0" w:space="0" w:color="auto"/>
        <w:right w:val="none" w:sz="0" w:space="0" w:color="auto"/>
      </w:divBdr>
    </w:div>
    <w:div w:id="2023897774">
      <w:bodyDiv w:val="1"/>
      <w:marLeft w:val="0"/>
      <w:marRight w:val="0"/>
      <w:marTop w:val="0"/>
      <w:marBottom w:val="0"/>
      <w:divBdr>
        <w:top w:val="none" w:sz="0" w:space="0" w:color="auto"/>
        <w:left w:val="none" w:sz="0" w:space="0" w:color="auto"/>
        <w:bottom w:val="none" w:sz="0" w:space="0" w:color="auto"/>
        <w:right w:val="none" w:sz="0" w:space="0" w:color="auto"/>
      </w:divBdr>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33045">
      <w:bodyDiv w:val="1"/>
      <w:marLeft w:val="0"/>
      <w:marRight w:val="0"/>
      <w:marTop w:val="0"/>
      <w:marBottom w:val="0"/>
      <w:divBdr>
        <w:top w:val="none" w:sz="0" w:space="0" w:color="auto"/>
        <w:left w:val="none" w:sz="0" w:space="0" w:color="auto"/>
        <w:bottom w:val="none" w:sz="0" w:space="0" w:color="auto"/>
        <w:right w:val="none" w:sz="0" w:space="0" w:color="auto"/>
      </w:divBdr>
    </w:div>
    <w:div w:id="2067534445">
      <w:bodyDiv w:val="1"/>
      <w:marLeft w:val="0"/>
      <w:marRight w:val="0"/>
      <w:marTop w:val="0"/>
      <w:marBottom w:val="0"/>
      <w:divBdr>
        <w:top w:val="none" w:sz="0" w:space="0" w:color="auto"/>
        <w:left w:val="none" w:sz="0" w:space="0" w:color="auto"/>
        <w:bottom w:val="none" w:sz="0" w:space="0" w:color="auto"/>
        <w:right w:val="none" w:sz="0" w:space="0" w:color="auto"/>
      </w:divBdr>
    </w:div>
    <w:div w:id="2072850943">
      <w:bodyDiv w:val="1"/>
      <w:marLeft w:val="0"/>
      <w:marRight w:val="0"/>
      <w:marTop w:val="0"/>
      <w:marBottom w:val="0"/>
      <w:divBdr>
        <w:top w:val="none" w:sz="0" w:space="0" w:color="auto"/>
        <w:left w:val="none" w:sz="0" w:space="0" w:color="auto"/>
        <w:bottom w:val="none" w:sz="0" w:space="0" w:color="auto"/>
        <w:right w:val="none" w:sz="0" w:space="0" w:color="auto"/>
      </w:divBdr>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9F5E5-5B9E-9A48-A751-427867CCD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88</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19</cp:revision>
  <cp:lastPrinted>2019-02-25T14:05:00Z</cp:lastPrinted>
  <dcterms:created xsi:type="dcterms:W3CDTF">2020-10-22T20:02:00Z</dcterms:created>
  <dcterms:modified xsi:type="dcterms:W3CDTF">2020-10-23T18:55:00Z</dcterms:modified>
  <cp:category/>
</cp:coreProperties>
</file>